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3" w:type="dxa"/>
        <w:tblInd w:w="-601" w:type="dxa"/>
        <w:tblBorders>
          <w:insideH w:val="single" w:sz="4" w:space="0" w:color="auto"/>
        </w:tblBorders>
        <w:tblLook w:val="01E0" w:firstRow="1" w:lastRow="1" w:firstColumn="1" w:lastColumn="1" w:noHBand="0" w:noVBand="0"/>
      </w:tblPr>
      <w:tblGrid>
        <w:gridCol w:w="4570"/>
        <w:gridCol w:w="5253"/>
      </w:tblGrid>
      <w:tr w:rsidR="00975A64" w:rsidRPr="00445AB2" w:rsidTr="00975A64">
        <w:tc>
          <w:tcPr>
            <w:tcW w:w="4570" w:type="dxa"/>
          </w:tcPr>
          <w:p w:rsidR="00975A64" w:rsidRPr="00D979BD" w:rsidRDefault="00975A64" w:rsidP="00567FE8">
            <w:pPr>
              <w:spacing w:after="0" w:line="240" w:lineRule="auto"/>
              <w:jc w:val="center"/>
              <w:rPr>
                <w:b/>
                <w:spacing w:val="-10"/>
                <w:sz w:val="26"/>
                <w:szCs w:val="26"/>
              </w:rPr>
            </w:pPr>
            <w:bookmarkStart w:id="0" w:name="_GoBack"/>
            <w:bookmarkEnd w:id="0"/>
            <w:r w:rsidRPr="00D979BD">
              <w:rPr>
                <w:spacing w:val="-10"/>
                <w:sz w:val="26"/>
                <w:szCs w:val="26"/>
              </w:rPr>
              <w:t>TỔNG CỤC THI HÀNH ÁN DÂN SỰ</w:t>
            </w:r>
          </w:p>
          <w:p w:rsidR="00975A64" w:rsidRPr="00585319" w:rsidRDefault="00975A64" w:rsidP="00567FE8">
            <w:pPr>
              <w:spacing w:after="0" w:line="240" w:lineRule="auto"/>
              <w:jc w:val="center"/>
              <w:rPr>
                <w:b/>
                <w:spacing w:val="-10"/>
                <w:sz w:val="26"/>
                <w:szCs w:val="26"/>
              </w:rPr>
            </w:pPr>
            <w:r w:rsidRPr="00585319">
              <w:rPr>
                <w:b/>
                <w:spacing w:val="-10"/>
                <w:sz w:val="26"/>
                <w:szCs w:val="26"/>
              </w:rPr>
              <w:t xml:space="preserve">CỤC THI HÀNH ÁN DÂN SỰ </w:t>
            </w:r>
            <w:r w:rsidRPr="00585319">
              <w:rPr>
                <w:b/>
                <w:spacing w:val="-10"/>
                <w:sz w:val="26"/>
                <w:szCs w:val="26"/>
              </w:rPr>
              <w:br/>
              <w:t>TỈNH LONG AN</w:t>
            </w:r>
          </w:p>
          <w:p w:rsidR="00975A64" w:rsidRDefault="00975A64" w:rsidP="00567FE8">
            <w:pPr>
              <w:spacing w:after="0" w:line="240" w:lineRule="auto"/>
              <w:jc w:val="center"/>
              <w:rPr>
                <w:sz w:val="28"/>
                <w:szCs w:val="26"/>
              </w:rPr>
            </w:pPr>
            <w:r>
              <w:rPr>
                <w:rFonts w:ascii="VNI-Times" w:hAnsi="VNI-Times"/>
                <w:b/>
                <w:noProof/>
                <w:szCs w:val="24"/>
              </w:rPr>
              <mc:AlternateContent>
                <mc:Choice Requires="wps">
                  <w:drawing>
                    <wp:anchor distT="4294967292" distB="4294967292" distL="114300" distR="114300" simplePos="0" relativeHeight="251659264" behindDoc="0" locked="0" layoutInCell="1" allowOverlap="1" wp14:anchorId="34D3D8E2" wp14:editId="3E3426BA">
                      <wp:simplePos x="0" y="0"/>
                      <wp:positionH relativeFrom="column">
                        <wp:posOffset>873125</wp:posOffset>
                      </wp:positionH>
                      <wp:positionV relativeFrom="paragraph">
                        <wp:posOffset>46990</wp:posOffset>
                      </wp:positionV>
                      <wp:extent cx="1006475" cy="0"/>
                      <wp:effectExtent l="0" t="0" r="222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9813" id="Straight Connector 1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75pt,3.7pt" to="1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jp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"/>
                  </w:pict>
                </mc:Fallback>
              </mc:AlternateContent>
            </w:r>
          </w:p>
          <w:p w:rsidR="00975A64" w:rsidRDefault="00975A64" w:rsidP="00567FE8">
            <w:pPr>
              <w:spacing w:after="0" w:line="240" w:lineRule="auto"/>
              <w:jc w:val="center"/>
              <w:rPr>
                <w:b/>
                <w:sz w:val="28"/>
                <w:szCs w:val="26"/>
              </w:rPr>
            </w:pPr>
            <w:r w:rsidRPr="00D0706B">
              <w:rPr>
                <w:sz w:val="28"/>
                <w:szCs w:val="26"/>
              </w:rPr>
              <w:t xml:space="preserve">Số: </w:t>
            </w:r>
            <w:r>
              <w:rPr>
                <w:sz w:val="28"/>
                <w:szCs w:val="26"/>
              </w:rPr>
              <w:t xml:space="preserve">         </w:t>
            </w:r>
            <w:r w:rsidRPr="00D0706B">
              <w:rPr>
                <w:sz w:val="28"/>
                <w:szCs w:val="26"/>
              </w:rPr>
              <w:t>/</w:t>
            </w:r>
            <w:r>
              <w:rPr>
                <w:sz w:val="28"/>
                <w:szCs w:val="26"/>
              </w:rPr>
              <w:t>QĐ-CTHADS</w:t>
            </w:r>
          </w:p>
          <w:p w:rsidR="00975A64" w:rsidRPr="008A7DBD" w:rsidRDefault="00975A64" w:rsidP="00567FE8">
            <w:pPr>
              <w:spacing w:after="0" w:line="240" w:lineRule="auto"/>
              <w:jc w:val="center"/>
            </w:pPr>
          </w:p>
        </w:tc>
        <w:tc>
          <w:tcPr>
            <w:tcW w:w="5253" w:type="dxa"/>
          </w:tcPr>
          <w:p w:rsidR="00975A64" w:rsidRPr="00585319" w:rsidRDefault="00975A64" w:rsidP="00567FE8">
            <w:pPr>
              <w:spacing w:after="0" w:line="240" w:lineRule="auto"/>
              <w:jc w:val="center"/>
              <w:rPr>
                <w:b/>
                <w:spacing w:val="-12"/>
                <w:sz w:val="26"/>
                <w:szCs w:val="26"/>
              </w:rPr>
            </w:pPr>
            <w:r w:rsidRPr="00585319">
              <w:rPr>
                <w:b/>
                <w:spacing w:val="-12"/>
                <w:sz w:val="26"/>
                <w:szCs w:val="26"/>
              </w:rPr>
              <w:t>CỘNG HÒA XÃ HỘI CHỦ NGHĨA VIỆT NAM</w:t>
            </w:r>
          </w:p>
          <w:p w:rsidR="00975A64" w:rsidRPr="00585319" w:rsidRDefault="00975A64" w:rsidP="00567FE8">
            <w:pPr>
              <w:spacing w:after="0" w:line="240" w:lineRule="auto"/>
              <w:jc w:val="center"/>
              <w:rPr>
                <w:b/>
              </w:rPr>
            </w:pPr>
            <w:r w:rsidRPr="00585319">
              <w:rPr>
                <w:b/>
                <w:sz w:val="28"/>
                <w:szCs w:val="28"/>
              </w:rPr>
              <w:t>Độc lập - Tự do - Hạnh phúc</w:t>
            </w:r>
          </w:p>
          <w:p w:rsidR="00975A64" w:rsidRPr="00445AB2" w:rsidRDefault="00975A64" w:rsidP="00567FE8">
            <w:pPr>
              <w:spacing w:after="0" w:line="240" w:lineRule="auto"/>
              <w:jc w:val="center"/>
              <w:rPr>
                <w:i/>
                <w:sz w:val="28"/>
                <w:szCs w:val="26"/>
              </w:rPr>
            </w:pPr>
            <w:r>
              <w:rPr>
                <w:rFonts w:ascii="VNI-Times" w:hAnsi="VNI-Times"/>
                <w:noProof/>
                <w:szCs w:val="24"/>
              </w:rPr>
              <mc:AlternateContent>
                <mc:Choice Requires="wps">
                  <w:drawing>
                    <wp:anchor distT="4294967292" distB="4294967292" distL="114300" distR="114300" simplePos="0" relativeHeight="251660288" behindDoc="0" locked="0" layoutInCell="1" allowOverlap="1" wp14:anchorId="71BE7221" wp14:editId="322D3D8C">
                      <wp:simplePos x="0" y="0"/>
                      <wp:positionH relativeFrom="column">
                        <wp:posOffset>509270</wp:posOffset>
                      </wp:positionH>
                      <wp:positionV relativeFrom="paragraph">
                        <wp:posOffset>20319</wp:posOffset>
                      </wp:positionV>
                      <wp:extent cx="21704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DBA3" id="Straight Connector 5"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1pt,1.6pt" to="2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0P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"/>
                  </w:pict>
                </mc:Fallback>
              </mc:AlternateContent>
            </w:r>
          </w:p>
          <w:p w:rsidR="00975A64" w:rsidRDefault="00975A64" w:rsidP="00567FE8">
            <w:pPr>
              <w:spacing w:after="0" w:line="240" w:lineRule="auto"/>
              <w:jc w:val="center"/>
              <w:rPr>
                <w:i/>
                <w:sz w:val="28"/>
                <w:szCs w:val="26"/>
              </w:rPr>
            </w:pPr>
            <w:r>
              <w:rPr>
                <w:i/>
                <w:sz w:val="28"/>
                <w:szCs w:val="26"/>
              </w:rPr>
              <w:t xml:space="preserve">     </w:t>
            </w:r>
          </w:p>
          <w:p w:rsidR="00975A64" w:rsidRPr="00445AB2" w:rsidRDefault="00975A64" w:rsidP="00567FE8">
            <w:pPr>
              <w:spacing w:after="0" w:line="240" w:lineRule="auto"/>
              <w:jc w:val="center"/>
            </w:pPr>
            <w:r>
              <w:rPr>
                <w:i/>
                <w:sz w:val="28"/>
                <w:szCs w:val="26"/>
              </w:rPr>
              <w:t xml:space="preserve"> </w:t>
            </w:r>
            <w:r w:rsidRPr="00D0706B">
              <w:rPr>
                <w:i/>
                <w:sz w:val="28"/>
                <w:szCs w:val="26"/>
              </w:rPr>
              <w:t xml:space="preserve">Long An, ngày </w:t>
            </w:r>
            <w:r>
              <w:rPr>
                <w:i/>
                <w:sz w:val="28"/>
                <w:szCs w:val="26"/>
              </w:rPr>
              <w:t xml:space="preserve">     tháng 3</w:t>
            </w:r>
            <w:r w:rsidRPr="00D0706B">
              <w:rPr>
                <w:i/>
                <w:sz w:val="28"/>
                <w:szCs w:val="26"/>
              </w:rPr>
              <w:t xml:space="preserve"> năm 20</w:t>
            </w:r>
            <w:r>
              <w:rPr>
                <w:i/>
                <w:sz w:val="28"/>
                <w:szCs w:val="26"/>
              </w:rPr>
              <w:t>23</w:t>
            </w:r>
          </w:p>
        </w:tc>
      </w:tr>
    </w:tbl>
    <w:p w:rsidR="00975A64" w:rsidRPr="00975A64" w:rsidRDefault="00975A64" w:rsidP="00C059D8">
      <w:pPr>
        <w:spacing w:after="0" w:line="240" w:lineRule="auto"/>
        <w:jc w:val="center"/>
        <w:rPr>
          <w:rFonts w:eastAsia="Times New Roman" w:cs="Times New Roman"/>
          <w:b/>
          <w:sz w:val="28"/>
          <w:szCs w:val="28"/>
        </w:rPr>
      </w:pPr>
      <w:r w:rsidRPr="00975A64">
        <w:rPr>
          <w:rFonts w:eastAsia="Times New Roman" w:cs="Times New Roman"/>
          <w:b/>
          <w:bCs/>
          <w:sz w:val="28"/>
          <w:szCs w:val="28"/>
        </w:rPr>
        <w:t>QUYẾT ĐỊNH</w:t>
      </w:r>
    </w:p>
    <w:p w:rsidR="00C059D8" w:rsidRDefault="00C059D8" w:rsidP="00C059D8">
      <w:pPr>
        <w:spacing w:after="0" w:line="240" w:lineRule="auto"/>
        <w:jc w:val="center"/>
        <w:rPr>
          <w:rFonts w:eastAsia="Times New Roman" w:cs="Times New Roman"/>
          <w:b/>
          <w:bCs/>
          <w:sz w:val="28"/>
          <w:szCs w:val="28"/>
        </w:rPr>
      </w:pPr>
      <w:r>
        <w:rPr>
          <w:rFonts w:eastAsia="Times New Roman" w:cs="Times New Roman"/>
          <w:b/>
          <w:bCs/>
          <w:sz w:val="28"/>
          <w:szCs w:val="28"/>
        </w:rPr>
        <w:t>Về việc b</w:t>
      </w:r>
      <w:r w:rsidR="00975A64" w:rsidRPr="00975A64">
        <w:rPr>
          <w:rFonts w:eastAsia="Times New Roman" w:cs="Times New Roman"/>
          <w:b/>
          <w:bCs/>
          <w:sz w:val="28"/>
          <w:szCs w:val="28"/>
        </w:rPr>
        <w:t xml:space="preserve">an hành Quy chế tiếp công </w:t>
      </w:r>
      <w:r w:rsidR="00975A64" w:rsidRPr="00975A64">
        <w:rPr>
          <w:rFonts w:eastAsia="Times New Roman" w:cs="Times New Roman"/>
          <w:b/>
          <w:sz w:val="28"/>
          <w:szCs w:val="28"/>
        </w:rPr>
        <w:t xml:space="preserve">dân </w:t>
      </w:r>
      <w:r w:rsidR="00975A64" w:rsidRPr="00975A64">
        <w:rPr>
          <w:rFonts w:eastAsia="Times New Roman" w:cs="Times New Roman"/>
          <w:b/>
          <w:bCs/>
          <w:sz w:val="28"/>
          <w:szCs w:val="28"/>
        </w:rPr>
        <w:t>tại</w:t>
      </w:r>
    </w:p>
    <w:p w:rsidR="00975A64" w:rsidRPr="00975A64" w:rsidRDefault="00975A64" w:rsidP="00C059D8">
      <w:pPr>
        <w:spacing w:after="0" w:line="240" w:lineRule="auto"/>
        <w:jc w:val="center"/>
        <w:rPr>
          <w:rFonts w:eastAsia="Times New Roman" w:cs="Times New Roman"/>
          <w:b/>
          <w:sz w:val="28"/>
          <w:szCs w:val="28"/>
        </w:rPr>
      </w:pPr>
      <w:r w:rsidRPr="00975A64">
        <w:rPr>
          <w:rFonts w:eastAsia="Times New Roman" w:cs="Times New Roman"/>
          <w:b/>
          <w:bCs/>
          <w:sz w:val="28"/>
          <w:szCs w:val="28"/>
        </w:rPr>
        <w:t>Cục Thi hành án dân sự</w:t>
      </w:r>
      <w:r w:rsidR="00C059D8">
        <w:rPr>
          <w:rFonts w:eastAsia="Times New Roman" w:cs="Times New Roman"/>
          <w:b/>
          <w:bCs/>
          <w:sz w:val="28"/>
          <w:szCs w:val="28"/>
        </w:rPr>
        <w:t xml:space="preserve"> </w:t>
      </w:r>
      <w:r w:rsidRPr="00975A64">
        <w:rPr>
          <w:rFonts w:eastAsia="Times New Roman" w:cs="Times New Roman"/>
          <w:b/>
          <w:bCs/>
          <w:sz w:val="28"/>
          <w:szCs w:val="28"/>
        </w:rPr>
        <w:t xml:space="preserve">tỉnh </w:t>
      </w:r>
      <w:r>
        <w:rPr>
          <w:rFonts w:eastAsia="Times New Roman" w:cs="Times New Roman"/>
          <w:b/>
          <w:bCs/>
          <w:sz w:val="28"/>
          <w:szCs w:val="28"/>
        </w:rPr>
        <w:t>Long An</w:t>
      </w:r>
    </w:p>
    <w:p w:rsidR="00975A64" w:rsidRPr="00567FE8" w:rsidRDefault="00567FE8" w:rsidP="00975A64">
      <w:pPr>
        <w:spacing w:before="475" w:after="0" w:line="240" w:lineRule="auto"/>
        <w:jc w:val="center"/>
        <w:rPr>
          <w:rFonts w:eastAsia="Times New Roman" w:cs="Times New Roman"/>
          <w:b/>
          <w:sz w:val="28"/>
          <w:szCs w:val="28"/>
        </w:rPr>
      </w:pPr>
      <w:r>
        <w:rPr>
          <w:rFonts w:eastAsia="Times New Roman" w:cs="Times New Roman"/>
          <w:b/>
          <w:noProof/>
          <w:sz w:val="28"/>
          <w:szCs w:val="28"/>
        </w:rPr>
        <mc:AlternateContent>
          <mc:Choice Requires="wps">
            <w:drawing>
              <wp:anchor distT="0" distB="0" distL="114300" distR="114300" simplePos="0" relativeHeight="251661312" behindDoc="0" locked="0" layoutInCell="1" allowOverlap="1" wp14:anchorId="0207754C" wp14:editId="732B960F">
                <wp:simplePos x="0" y="0"/>
                <wp:positionH relativeFrom="column">
                  <wp:posOffset>1983105</wp:posOffset>
                </wp:positionH>
                <wp:positionV relativeFrom="paragraph">
                  <wp:posOffset>65405</wp:posOffset>
                </wp:positionV>
                <wp:extent cx="1691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691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586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15pt,5.15pt" to="289.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" strokecolor="black [3200]" strokeweight=".5pt">
                <v:stroke joinstyle="miter"/>
              </v:line>
            </w:pict>
          </mc:Fallback>
        </mc:AlternateContent>
      </w:r>
      <w:r w:rsidR="00975A64" w:rsidRPr="00567FE8">
        <w:rPr>
          <w:rFonts w:eastAsia="Times New Roman" w:cs="Times New Roman"/>
          <w:b/>
          <w:sz w:val="28"/>
          <w:szCs w:val="28"/>
        </w:rPr>
        <w:t xml:space="preserve">CỤC </w:t>
      </w:r>
      <w:r>
        <w:rPr>
          <w:rFonts w:eastAsia="Times New Roman" w:cs="Times New Roman"/>
          <w:b/>
          <w:sz w:val="28"/>
          <w:szCs w:val="28"/>
        </w:rPr>
        <w:t xml:space="preserve">TRƯỞNG CỤC </w:t>
      </w:r>
      <w:r w:rsidR="00975A64" w:rsidRPr="00567FE8">
        <w:rPr>
          <w:rFonts w:eastAsia="Times New Roman" w:cs="Times New Roman"/>
          <w:b/>
          <w:bCs/>
          <w:sz w:val="28"/>
          <w:szCs w:val="28"/>
        </w:rPr>
        <w:t xml:space="preserve">THI HÀNH ÁN DÂN SỰ </w:t>
      </w:r>
    </w:p>
    <w:p w:rsidR="00567FE8" w:rsidRDefault="00567FE8" w:rsidP="00567FE8">
      <w:pPr>
        <w:spacing w:after="0" w:line="240" w:lineRule="auto"/>
        <w:ind w:firstLine="567"/>
        <w:jc w:val="both"/>
        <w:rPr>
          <w:rFonts w:eastAsia="Times New Roman" w:cs="Times New Roman"/>
          <w:sz w:val="28"/>
          <w:szCs w:val="28"/>
        </w:rPr>
      </w:pPr>
    </w:p>
    <w:p w:rsidR="00975A64" w:rsidRPr="00567FE8" w:rsidRDefault="00975A64" w:rsidP="00567FE8">
      <w:pPr>
        <w:spacing w:before="120" w:after="120" w:line="240" w:lineRule="auto"/>
        <w:ind w:firstLine="567"/>
        <w:jc w:val="both"/>
        <w:rPr>
          <w:rFonts w:eastAsia="Times New Roman" w:cs="Times New Roman"/>
          <w:i/>
          <w:sz w:val="28"/>
          <w:szCs w:val="28"/>
        </w:rPr>
      </w:pPr>
      <w:r w:rsidRPr="00567FE8">
        <w:rPr>
          <w:rFonts w:eastAsia="Times New Roman" w:cs="Times New Roman"/>
          <w:i/>
          <w:sz w:val="28"/>
          <w:szCs w:val="28"/>
        </w:rPr>
        <w:t xml:space="preserve">Căn cứ Luật Thi hành án dân sự năm </w:t>
      </w:r>
      <w:r w:rsidR="00567FE8" w:rsidRPr="00567FE8">
        <w:rPr>
          <w:rFonts w:eastAsia="Times New Roman" w:cs="Times New Roman"/>
          <w:i/>
          <w:sz w:val="28"/>
          <w:szCs w:val="28"/>
        </w:rPr>
        <w:t xml:space="preserve">2008 được sửa đổi, bổ sung năm </w:t>
      </w:r>
      <w:r w:rsidRPr="00567FE8">
        <w:rPr>
          <w:rFonts w:eastAsia="Times New Roman" w:cs="Times New Roman"/>
          <w:i/>
          <w:sz w:val="28"/>
          <w:szCs w:val="28"/>
        </w:rPr>
        <w:t>2014; </w:t>
      </w:r>
    </w:p>
    <w:p w:rsidR="00975A64" w:rsidRPr="00567FE8" w:rsidRDefault="00975A64" w:rsidP="00567FE8">
      <w:pPr>
        <w:spacing w:before="120" w:after="120" w:line="240" w:lineRule="auto"/>
        <w:ind w:right="1637" w:firstLine="567"/>
        <w:jc w:val="both"/>
        <w:rPr>
          <w:rFonts w:eastAsia="Times New Roman" w:cs="Times New Roman"/>
          <w:i/>
          <w:sz w:val="28"/>
          <w:szCs w:val="28"/>
        </w:rPr>
      </w:pPr>
      <w:r w:rsidRPr="00567FE8">
        <w:rPr>
          <w:rFonts w:eastAsia="Times New Roman" w:cs="Times New Roman"/>
          <w:i/>
          <w:sz w:val="28"/>
          <w:szCs w:val="28"/>
        </w:rPr>
        <w:t>Căn cứ Luật Tiếp công dân ngày 25 tháng 11 năm 2013; </w:t>
      </w:r>
    </w:p>
    <w:p w:rsidR="00975A64" w:rsidRPr="00567FE8" w:rsidRDefault="00975A64" w:rsidP="00567FE8">
      <w:pPr>
        <w:spacing w:before="120" w:after="120" w:line="240" w:lineRule="auto"/>
        <w:ind w:right="-403" w:firstLine="567"/>
        <w:jc w:val="both"/>
        <w:rPr>
          <w:rFonts w:eastAsia="Times New Roman" w:cs="Times New Roman"/>
          <w:i/>
          <w:sz w:val="28"/>
          <w:szCs w:val="28"/>
        </w:rPr>
      </w:pPr>
      <w:r w:rsidRPr="00567FE8">
        <w:rPr>
          <w:rFonts w:eastAsia="Times New Roman" w:cs="Times New Roman"/>
          <w:i/>
          <w:sz w:val="28"/>
          <w:szCs w:val="28"/>
        </w:rPr>
        <w:t>Căn cứ Nghị định số 62/2015/NĐ-CP ngày 18 tháng 7 năm 2015 của Chính phủ quy định chi tiết và hướng dẫn thi hành một số điều của Luật Thi hành án dân sự; </w:t>
      </w:r>
    </w:p>
    <w:p w:rsidR="00975A64" w:rsidRPr="00567FE8" w:rsidRDefault="00975A64" w:rsidP="00567FE8">
      <w:pPr>
        <w:spacing w:before="120" w:after="120" w:line="240" w:lineRule="auto"/>
        <w:ind w:right="-398" w:firstLine="567"/>
        <w:jc w:val="both"/>
        <w:rPr>
          <w:rFonts w:eastAsia="Times New Roman" w:cs="Times New Roman"/>
          <w:i/>
          <w:sz w:val="28"/>
          <w:szCs w:val="28"/>
        </w:rPr>
      </w:pPr>
      <w:r w:rsidRPr="00567FE8">
        <w:rPr>
          <w:rFonts w:eastAsia="Times New Roman" w:cs="Times New Roman"/>
          <w:i/>
          <w:sz w:val="28"/>
          <w:szCs w:val="28"/>
        </w:rPr>
        <w:t>Căn cứ Nghị định số 64/2014/NĐ-CP ngày 26 tháng 6 năm 2014 của Chính phủ quy định chi tiết thi hành một số điều của Luật Tiếp công dân; </w:t>
      </w:r>
    </w:p>
    <w:p w:rsidR="00975A64" w:rsidRPr="00567FE8" w:rsidRDefault="00975A64" w:rsidP="00567FE8">
      <w:pPr>
        <w:spacing w:before="120" w:after="120" w:line="240" w:lineRule="auto"/>
        <w:ind w:right="-384" w:firstLine="567"/>
        <w:jc w:val="both"/>
        <w:rPr>
          <w:rFonts w:eastAsia="Times New Roman" w:cs="Times New Roman"/>
          <w:i/>
          <w:sz w:val="28"/>
          <w:szCs w:val="28"/>
        </w:rPr>
      </w:pPr>
      <w:r w:rsidRPr="00567FE8">
        <w:rPr>
          <w:rFonts w:eastAsia="Times New Roman" w:cs="Times New Roman"/>
          <w:i/>
          <w:sz w:val="28"/>
          <w:szCs w:val="28"/>
        </w:rPr>
        <w:t>Căn cứ Quyết định số 134/QĐ-TCTHADS ngày 10 tháng 02 năm 2020 của Tổng cục trưởng Tổng cục Thi hành án dân sự về việc ban hành Quy chế tiếp công dân của Tổng cục Thi hành án dân sự; </w:t>
      </w:r>
    </w:p>
    <w:p w:rsidR="00975A64" w:rsidRPr="00567FE8" w:rsidRDefault="00975A64" w:rsidP="00567FE8">
      <w:pPr>
        <w:spacing w:before="120" w:after="120" w:line="240" w:lineRule="auto"/>
        <w:ind w:right="149" w:firstLine="567"/>
        <w:jc w:val="both"/>
        <w:rPr>
          <w:rFonts w:eastAsia="Times New Roman" w:cs="Times New Roman"/>
          <w:i/>
          <w:sz w:val="28"/>
          <w:szCs w:val="28"/>
        </w:rPr>
      </w:pPr>
      <w:r w:rsidRPr="00567FE8">
        <w:rPr>
          <w:rFonts w:eastAsia="Times New Roman" w:cs="Times New Roman"/>
          <w:i/>
          <w:sz w:val="28"/>
          <w:szCs w:val="28"/>
        </w:rPr>
        <w:t>Xét đề nghị của Trưởng Phòng Kiểm tra</w:t>
      </w:r>
      <w:r w:rsidR="00567FE8">
        <w:rPr>
          <w:rFonts w:eastAsia="Times New Roman" w:cs="Times New Roman"/>
          <w:i/>
          <w:sz w:val="28"/>
          <w:szCs w:val="28"/>
        </w:rPr>
        <w:t xml:space="preserve"> và Giải quyết khiếu nại, tố cáo.</w:t>
      </w:r>
    </w:p>
    <w:p w:rsidR="00975A64" w:rsidRPr="00975A64" w:rsidRDefault="00975A64" w:rsidP="00567FE8">
      <w:pPr>
        <w:spacing w:before="120" w:after="120" w:line="240" w:lineRule="auto"/>
        <w:ind w:left="3600" w:right="3158"/>
        <w:jc w:val="center"/>
        <w:rPr>
          <w:rFonts w:eastAsia="Times New Roman" w:cs="Times New Roman"/>
          <w:sz w:val="28"/>
          <w:szCs w:val="28"/>
        </w:rPr>
      </w:pPr>
      <w:r w:rsidRPr="00975A64">
        <w:rPr>
          <w:rFonts w:eastAsia="Times New Roman" w:cs="Times New Roman"/>
          <w:b/>
          <w:bCs/>
          <w:sz w:val="28"/>
          <w:szCs w:val="28"/>
        </w:rPr>
        <w:t>QUYẾT ĐỊNH</w:t>
      </w:r>
      <w:r w:rsidRPr="00975A64">
        <w:rPr>
          <w:rFonts w:eastAsia="Times New Roman" w:cs="Times New Roman"/>
          <w:sz w:val="28"/>
          <w:szCs w:val="28"/>
        </w:rPr>
        <w:t>:</w:t>
      </w:r>
    </w:p>
    <w:p w:rsidR="00975A64" w:rsidRDefault="00975A64" w:rsidP="00567FE8">
      <w:pPr>
        <w:spacing w:before="120" w:after="120" w:line="240" w:lineRule="auto"/>
        <w:ind w:right="-331" w:firstLine="567"/>
        <w:rPr>
          <w:rFonts w:eastAsia="Times New Roman" w:cs="Times New Roman"/>
          <w:sz w:val="28"/>
          <w:szCs w:val="28"/>
        </w:rPr>
      </w:pPr>
      <w:r w:rsidRPr="00975A64">
        <w:rPr>
          <w:rFonts w:eastAsia="Times New Roman" w:cs="Times New Roman"/>
          <w:b/>
          <w:bCs/>
          <w:sz w:val="28"/>
          <w:szCs w:val="28"/>
        </w:rPr>
        <w:t xml:space="preserve">Điều </w:t>
      </w:r>
      <w:r w:rsidRPr="00975A64">
        <w:rPr>
          <w:rFonts w:eastAsia="Times New Roman" w:cs="Times New Roman"/>
          <w:sz w:val="28"/>
          <w:szCs w:val="28"/>
        </w:rPr>
        <w:t xml:space="preserve">1. Ban hành kèm theo Quyết định này Quy chế tiếp công dân tại Cục Thi hành án dân sự tỉnh </w:t>
      </w:r>
      <w:r w:rsidR="00567FE8">
        <w:rPr>
          <w:rFonts w:eastAsia="Times New Roman" w:cs="Times New Roman"/>
          <w:sz w:val="28"/>
          <w:szCs w:val="28"/>
        </w:rPr>
        <w:t>Long An</w:t>
      </w:r>
      <w:r w:rsidRPr="00975A64">
        <w:rPr>
          <w:rFonts w:eastAsia="Times New Roman" w:cs="Times New Roman"/>
          <w:sz w:val="28"/>
          <w:szCs w:val="28"/>
        </w:rPr>
        <w:t>. </w:t>
      </w:r>
    </w:p>
    <w:p w:rsidR="00975A64" w:rsidRPr="00975A64" w:rsidRDefault="00975A64" w:rsidP="00567FE8">
      <w:pPr>
        <w:spacing w:before="120" w:after="120" w:line="240" w:lineRule="auto"/>
        <w:ind w:right="-331" w:firstLine="567"/>
        <w:rPr>
          <w:rFonts w:eastAsia="Times New Roman" w:cs="Times New Roman"/>
          <w:sz w:val="28"/>
          <w:szCs w:val="28"/>
        </w:rPr>
      </w:pPr>
      <w:r w:rsidRPr="00975A64">
        <w:rPr>
          <w:rFonts w:eastAsia="Times New Roman" w:cs="Times New Roman"/>
          <w:b/>
          <w:bCs/>
          <w:sz w:val="28"/>
          <w:szCs w:val="28"/>
        </w:rPr>
        <w:t xml:space="preserve">Điều </w:t>
      </w:r>
      <w:r w:rsidRPr="00975A64">
        <w:rPr>
          <w:rFonts w:eastAsia="Times New Roman" w:cs="Times New Roman"/>
          <w:b/>
          <w:bCs/>
          <w:i/>
          <w:iCs/>
          <w:sz w:val="28"/>
          <w:szCs w:val="28"/>
        </w:rPr>
        <w:t xml:space="preserve">2. </w:t>
      </w:r>
      <w:r w:rsidRPr="00975A64">
        <w:rPr>
          <w:rFonts w:eastAsia="Times New Roman" w:cs="Times New Roman"/>
          <w:sz w:val="28"/>
          <w:szCs w:val="28"/>
        </w:rPr>
        <w:t>Quyết định này có hiệu lực thi hành kể từ ngày ký. </w:t>
      </w:r>
    </w:p>
    <w:p w:rsidR="00975A64" w:rsidRPr="00975A64" w:rsidRDefault="00975A64" w:rsidP="00567FE8">
      <w:pPr>
        <w:spacing w:before="120" w:after="120" w:line="240" w:lineRule="auto"/>
        <w:ind w:right="-341" w:firstLine="567"/>
        <w:jc w:val="both"/>
        <w:rPr>
          <w:rFonts w:eastAsia="Times New Roman" w:cs="Times New Roman"/>
          <w:sz w:val="28"/>
          <w:szCs w:val="28"/>
        </w:rPr>
      </w:pPr>
      <w:r w:rsidRPr="00975A64">
        <w:rPr>
          <w:rFonts w:eastAsia="Times New Roman" w:cs="Times New Roman"/>
          <w:b/>
          <w:bCs/>
          <w:sz w:val="28"/>
          <w:szCs w:val="28"/>
        </w:rPr>
        <w:t xml:space="preserve">Điều 3. </w:t>
      </w:r>
      <w:r w:rsidRPr="00975A64">
        <w:rPr>
          <w:rFonts w:eastAsia="Times New Roman" w:cs="Times New Roman"/>
          <w:sz w:val="28"/>
          <w:szCs w:val="28"/>
        </w:rPr>
        <w:t>Lãnh</w:t>
      </w:r>
      <w:r w:rsidR="00C6396C">
        <w:rPr>
          <w:rFonts w:eastAsia="Times New Roman" w:cs="Times New Roman"/>
          <w:sz w:val="28"/>
          <w:szCs w:val="28"/>
        </w:rPr>
        <w:t xml:space="preserve"> đạo Cục</w:t>
      </w:r>
      <w:r w:rsidRPr="00975A64">
        <w:rPr>
          <w:rFonts w:eastAsia="Times New Roman" w:cs="Times New Roman"/>
          <w:sz w:val="28"/>
          <w:szCs w:val="28"/>
        </w:rPr>
        <w:t xml:space="preserve">, </w:t>
      </w:r>
      <w:r w:rsidR="00C6396C">
        <w:rPr>
          <w:rFonts w:eastAsia="Times New Roman" w:cs="Times New Roman"/>
          <w:sz w:val="28"/>
          <w:szCs w:val="28"/>
        </w:rPr>
        <w:t>Chánh V</w:t>
      </w:r>
      <w:r w:rsidR="00567FE8">
        <w:rPr>
          <w:rFonts w:eastAsia="Times New Roman" w:cs="Times New Roman"/>
          <w:sz w:val="28"/>
          <w:szCs w:val="28"/>
        </w:rPr>
        <w:t xml:space="preserve">ăn phòng, Trưởng </w:t>
      </w:r>
      <w:r w:rsidRPr="00975A64">
        <w:rPr>
          <w:rFonts w:eastAsia="Times New Roman" w:cs="Times New Roman"/>
          <w:sz w:val="28"/>
          <w:szCs w:val="28"/>
        </w:rPr>
        <w:t xml:space="preserve">các phòng </w:t>
      </w:r>
      <w:r w:rsidR="00567FE8">
        <w:rPr>
          <w:rFonts w:eastAsia="Times New Roman" w:cs="Times New Roman"/>
          <w:sz w:val="28"/>
          <w:szCs w:val="28"/>
        </w:rPr>
        <w:t>chuyên môn</w:t>
      </w:r>
      <w:r w:rsidRPr="00975A64">
        <w:rPr>
          <w:rFonts w:eastAsia="Times New Roman" w:cs="Times New Roman"/>
          <w:sz w:val="28"/>
          <w:szCs w:val="28"/>
        </w:rPr>
        <w:t xml:space="preserve">, cán bộ, công chức, người lao động </w:t>
      </w:r>
      <w:r w:rsidR="00C6396C" w:rsidRPr="00975A64">
        <w:rPr>
          <w:rFonts w:eastAsia="Times New Roman" w:cs="Times New Roman"/>
          <w:sz w:val="28"/>
          <w:szCs w:val="28"/>
        </w:rPr>
        <w:t xml:space="preserve">thuộc Cục Thi hành án dân sự </w:t>
      </w:r>
      <w:r w:rsidR="00C6396C">
        <w:rPr>
          <w:rFonts w:eastAsia="Times New Roman" w:cs="Times New Roman"/>
          <w:sz w:val="28"/>
          <w:szCs w:val="28"/>
        </w:rPr>
        <w:t xml:space="preserve">tỉnh </w:t>
      </w:r>
      <w:r w:rsidRPr="00975A64">
        <w:rPr>
          <w:rFonts w:eastAsia="Times New Roman" w:cs="Times New Roman"/>
          <w:sz w:val="28"/>
          <w:szCs w:val="28"/>
        </w:rPr>
        <w:t>và các tổ chức, cá nhân có liên quan chịu trách nhiệm thi hành Quyết định này./. </w:t>
      </w:r>
    </w:p>
    <w:p w:rsidR="00567FE8" w:rsidRDefault="00567FE8" w:rsidP="00567FE8">
      <w:pPr>
        <w:spacing w:after="0" w:line="240" w:lineRule="auto"/>
        <w:rPr>
          <w:rFonts w:eastAsia="Times New Roman" w:cs="Times New Roman"/>
          <w:b/>
          <w:i/>
          <w:iCs/>
          <w:szCs w:val="24"/>
        </w:rPr>
      </w:pPr>
    </w:p>
    <w:p w:rsidR="00975A64" w:rsidRPr="00975A64" w:rsidRDefault="00975A64" w:rsidP="00567FE8">
      <w:pPr>
        <w:spacing w:after="0" w:line="240" w:lineRule="auto"/>
        <w:rPr>
          <w:rFonts w:eastAsia="Times New Roman" w:cs="Times New Roman"/>
          <w:b/>
          <w:sz w:val="28"/>
          <w:szCs w:val="28"/>
        </w:rPr>
      </w:pPr>
      <w:r w:rsidRPr="00567FE8">
        <w:rPr>
          <w:rFonts w:eastAsia="Times New Roman" w:cs="Times New Roman"/>
          <w:b/>
          <w:i/>
          <w:iCs/>
          <w:szCs w:val="24"/>
        </w:rPr>
        <w:t>Nơi nhận:</w:t>
      </w:r>
      <w:r w:rsidRPr="00975A64">
        <w:rPr>
          <w:rFonts w:eastAsia="Times New Roman" w:cs="Times New Roman"/>
          <w:i/>
          <w:iCs/>
          <w:sz w:val="22"/>
        </w:rPr>
        <w:t> </w:t>
      </w:r>
      <w:r>
        <w:rPr>
          <w:rFonts w:eastAsia="Times New Roman" w:cs="Times New Roman"/>
          <w:i/>
          <w:iCs/>
          <w:sz w:val="22"/>
        </w:rPr>
        <w:tab/>
      </w:r>
      <w:r>
        <w:rPr>
          <w:rFonts w:eastAsia="Times New Roman" w:cs="Times New Roman"/>
          <w:i/>
          <w:iCs/>
          <w:sz w:val="22"/>
        </w:rPr>
        <w:tab/>
      </w:r>
      <w:r>
        <w:rPr>
          <w:rFonts w:eastAsia="Times New Roman" w:cs="Times New Roman"/>
          <w:i/>
          <w:iCs/>
          <w:sz w:val="22"/>
        </w:rPr>
        <w:tab/>
      </w:r>
      <w:r>
        <w:rPr>
          <w:rFonts w:eastAsia="Times New Roman" w:cs="Times New Roman"/>
          <w:i/>
          <w:iCs/>
          <w:sz w:val="22"/>
        </w:rPr>
        <w:tab/>
      </w:r>
      <w:r>
        <w:rPr>
          <w:rFonts w:eastAsia="Times New Roman" w:cs="Times New Roman"/>
          <w:i/>
          <w:iCs/>
          <w:sz w:val="22"/>
        </w:rPr>
        <w:tab/>
      </w:r>
      <w:r>
        <w:rPr>
          <w:rFonts w:eastAsia="Times New Roman" w:cs="Times New Roman"/>
          <w:i/>
          <w:iCs/>
          <w:sz w:val="22"/>
        </w:rPr>
        <w:tab/>
      </w:r>
      <w:r>
        <w:rPr>
          <w:rFonts w:eastAsia="Times New Roman" w:cs="Times New Roman"/>
          <w:i/>
          <w:iCs/>
          <w:sz w:val="22"/>
        </w:rPr>
        <w:tab/>
      </w:r>
      <w:r w:rsidR="00C6396C">
        <w:rPr>
          <w:rFonts w:eastAsia="Times New Roman" w:cs="Times New Roman"/>
          <w:i/>
          <w:iCs/>
          <w:sz w:val="22"/>
        </w:rPr>
        <w:tab/>
      </w:r>
      <w:r w:rsidRPr="00975A64">
        <w:rPr>
          <w:rFonts w:eastAsia="Times New Roman" w:cs="Times New Roman"/>
          <w:b/>
          <w:iCs/>
          <w:sz w:val="28"/>
          <w:szCs w:val="28"/>
        </w:rPr>
        <w:t>CỤC TRƯỞNG</w:t>
      </w:r>
    </w:p>
    <w:p w:rsidR="00975A64" w:rsidRPr="00975A64" w:rsidRDefault="00C6396C" w:rsidP="00C6396C">
      <w:pPr>
        <w:spacing w:after="0" w:line="240" w:lineRule="auto"/>
        <w:rPr>
          <w:rFonts w:eastAsia="Times New Roman" w:cs="Times New Roman"/>
          <w:sz w:val="22"/>
        </w:rPr>
      </w:pPr>
      <w:r>
        <w:rPr>
          <w:rFonts w:eastAsia="Times New Roman" w:cs="Times New Roman"/>
          <w:sz w:val="22"/>
        </w:rPr>
        <w:t>- Như Điều 3 (th/h)</w:t>
      </w:r>
      <w:r w:rsidR="00975A64" w:rsidRPr="00975A64">
        <w:rPr>
          <w:rFonts w:eastAsia="Times New Roman" w:cs="Times New Roman"/>
          <w:sz w:val="22"/>
        </w:rPr>
        <w:t>; </w:t>
      </w:r>
    </w:p>
    <w:p w:rsidR="00975A64" w:rsidRPr="00975A64" w:rsidRDefault="00975A64" w:rsidP="00C6396C">
      <w:pPr>
        <w:spacing w:after="0" w:line="240" w:lineRule="auto"/>
        <w:rPr>
          <w:rFonts w:eastAsia="Times New Roman" w:cs="Times New Roman"/>
          <w:sz w:val="22"/>
        </w:rPr>
      </w:pPr>
      <w:r w:rsidRPr="00975A64">
        <w:rPr>
          <w:rFonts w:eastAsia="Times New Roman" w:cs="Times New Roman"/>
          <w:sz w:val="22"/>
        </w:rPr>
        <w:t>- Tổng Cục Thi hành án dân sự</w:t>
      </w:r>
      <w:r w:rsidR="00C6396C">
        <w:rPr>
          <w:rFonts w:eastAsia="Times New Roman" w:cs="Times New Roman"/>
          <w:sz w:val="22"/>
        </w:rPr>
        <w:t xml:space="preserve"> (b/c)</w:t>
      </w:r>
      <w:r w:rsidRPr="00975A64">
        <w:rPr>
          <w:rFonts w:eastAsia="Times New Roman" w:cs="Times New Roman"/>
          <w:sz w:val="22"/>
        </w:rPr>
        <w:t>; </w:t>
      </w:r>
    </w:p>
    <w:p w:rsidR="00975A64" w:rsidRPr="00975A64" w:rsidRDefault="00861A2F" w:rsidP="00C6396C">
      <w:pPr>
        <w:spacing w:after="0" w:line="240" w:lineRule="auto"/>
        <w:rPr>
          <w:rFonts w:eastAsia="Times New Roman" w:cs="Times New Roman"/>
          <w:sz w:val="22"/>
        </w:rPr>
      </w:pPr>
      <w:r>
        <w:rPr>
          <w:rFonts w:eastAsia="Times New Roman" w:cs="Times New Roman"/>
          <w:sz w:val="22"/>
        </w:rPr>
        <w:t>- Trang TTĐT</w:t>
      </w:r>
      <w:r w:rsidR="00975A64" w:rsidRPr="00975A64">
        <w:rPr>
          <w:rFonts w:eastAsia="Times New Roman" w:cs="Times New Roman"/>
          <w:sz w:val="22"/>
        </w:rPr>
        <w:t xml:space="preserve"> (để đăng tải); </w:t>
      </w:r>
    </w:p>
    <w:p w:rsidR="00975A64" w:rsidRPr="00975A64" w:rsidRDefault="00861A2F" w:rsidP="00C6396C">
      <w:pPr>
        <w:spacing w:after="0" w:line="240" w:lineRule="auto"/>
        <w:rPr>
          <w:rFonts w:eastAsia="Times New Roman" w:cs="Times New Roman"/>
          <w:sz w:val="22"/>
        </w:rPr>
      </w:pPr>
      <w:r>
        <w:rPr>
          <w:rFonts w:eastAsia="Times New Roman" w:cs="Times New Roman"/>
          <w:sz w:val="22"/>
        </w:rPr>
        <w:t>- Luu: VT, P.KT&amp;</w:t>
      </w:r>
      <w:r w:rsidR="00975A64" w:rsidRPr="00975A64">
        <w:rPr>
          <w:rFonts w:eastAsia="Times New Roman" w:cs="Times New Roman"/>
          <w:sz w:val="22"/>
        </w:rPr>
        <w:t>GQKNTC. </w:t>
      </w:r>
    </w:p>
    <w:p w:rsidR="00975A64" w:rsidRDefault="00975A64" w:rsidP="00975A64">
      <w:pPr>
        <w:spacing w:after="0" w:line="240" w:lineRule="auto"/>
        <w:ind w:left="-168" w:right="5098"/>
        <w:jc w:val="center"/>
        <w:rPr>
          <w:rFonts w:eastAsia="Times New Roman" w:cs="Times New Roman"/>
          <w:sz w:val="28"/>
          <w:szCs w:val="28"/>
        </w:rPr>
      </w:pPr>
    </w:p>
    <w:p w:rsidR="00C6396C" w:rsidRDefault="00C6396C" w:rsidP="00975A64">
      <w:pPr>
        <w:spacing w:after="0" w:line="240" w:lineRule="auto"/>
        <w:ind w:left="-168" w:right="5098"/>
        <w:jc w:val="center"/>
        <w:rPr>
          <w:rFonts w:eastAsia="Times New Roman" w:cs="Times New Roman"/>
          <w:sz w:val="28"/>
          <w:szCs w:val="28"/>
        </w:rPr>
      </w:pPr>
    </w:p>
    <w:p w:rsidR="00975A64" w:rsidRPr="00975A64" w:rsidRDefault="00C6396C" w:rsidP="00861A2F">
      <w:pPr>
        <w:spacing w:after="0" w:line="240" w:lineRule="auto"/>
        <w:jc w:val="both"/>
        <w:rPr>
          <w:rFonts w:eastAsia="Times New Roman" w:cs="Times New Roman"/>
          <w:szCs w:val="24"/>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003E1294">
        <w:rPr>
          <w:rFonts w:eastAsia="Times New Roman" w:cs="Times New Roman"/>
          <w:sz w:val="28"/>
          <w:szCs w:val="28"/>
        </w:rPr>
        <w:tab/>
      </w:r>
      <w:r w:rsidR="003E1294">
        <w:rPr>
          <w:rFonts w:eastAsia="Times New Roman" w:cs="Times New Roman"/>
          <w:sz w:val="28"/>
          <w:szCs w:val="28"/>
        </w:rPr>
        <w:tab/>
      </w:r>
      <w:r w:rsidR="003E1294">
        <w:rPr>
          <w:rFonts w:eastAsia="Times New Roman" w:cs="Times New Roman"/>
          <w:sz w:val="28"/>
          <w:szCs w:val="28"/>
        </w:rPr>
        <w:tab/>
      </w:r>
      <w:r w:rsidR="003E1294" w:rsidRPr="003E1294">
        <w:rPr>
          <w:rFonts w:eastAsia="Times New Roman" w:cs="Times New Roman"/>
          <w:b/>
          <w:sz w:val="28"/>
          <w:szCs w:val="28"/>
        </w:rPr>
        <w:t>Bùi Phú Hưng</w:t>
      </w:r>
      <w:r w:rsidRPr="003E1294">
        <w:rPr>
          <w:rFonts w:eastAsia="Times New Roman" w:cs="Times New Roman"/>
          <w:b/>
          <w:sz w:val="28"/>
          <w:szCs w:val="28"/>
        </w:rPr>
        <w:tab/>
      </w:r>
      <w:r w:rsidRPr="003E1294">
        <w:rPr>
          <w:rFonts w:eastAsia="Times New Roman" w:cs="Times New Roman"/>
          <w:b/>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p>
    <w:p w:rsidR="00FB0C67" w:rsidRPr="00975A64" w:rsidRDefault="00FB0C67">
      <w:pPr>
        <w:rPr>
          <w:rFonts w:cs="Times New Roman"/>
        </w:rPr>
      </w:pPr>
    </w:p>
    <w:sectPr w:rsidR="00FB0C67" w:rsidRPr="00975A64" w:rsidSect="00567FE8">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73" w:rsidRDefault="00053E73" w:rsidP="00975A64">
      <w:pPr>
        <w:spacing w:after="0" w:line="240" w:lineRule="auto"/>
      </w:pPr>
      <w:r>
        <w:separator/>
      </w:r>
    </w:p>
  </w:endnote>
  <w:endnote w:type="continuationSeparator" w:id="0">
    <w:p w:rsidR="00053E73" w:rsidRDefault="00053E73" w:rsidP="0097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73" w:rsidRDefault="00053E73" w:rsidP="00975A64">
      <w:pPr>
        <w:spacing w:after="0" w:line="240" w:lineRule="auto"/>
      </w:pPr>
      <w:r>
        <w:separator/>
      </w:r>
    </w:p>
  </w:footnote>
  <w:footnote w:type="continuationSeparator" w:id="0">
    <w:p w:rsidR="00053E73" w:rsidRDefault="00053E73" w:rsidP="00975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64"/>
    <w:rsid w:val="00053E73"/>
    <w:rsid w:val="003E1294"/>
    <w:rsid w:val="004D6BC4"/>
    <w:rsid w:val="00567FE8"/>
    <w:rsid w:val="008279A4"/>
    <w:rsid w:val="008400F3"/>
    <w:rsid w:val="00861A2F"/>
    <w:rsid w:val="00975A64"/>
    <w:rsid w:val="00C059D8"/>
    <w:rsid w:val="00C6396C"/>
    <w:rsid w:val="00CF5553"/>
    <w:rsid w:val="00FB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79DBE-1E68-486D-9F4C-DDC84525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64"/>
  </w:style>
  <w:style w:type="paragraph" w:styleId="Footer">
    <w:name w:val="footer"/>
    <w:basedOn w:val="Normal"/>
    <w:link w:val="FooterChar"/>
    <w:uiPriority w:val="99"/>
    <w:unhideWhenUsed/>
    <w:rsid w:val="009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9D893-71C4-4259-8BC4-A69B66A62913}">
  <ds:schemaRefs>
    <ds:schemaRef ds:uri="http://schemas.openxmlformats.org/officeDocument/2006/bibliography"/>
  </ds:schemaRefs>
</ds:datastoreItem>
</file>

<file path=customXml/itemProps2.xml><?xml version="1.0" encoding="utf-8"?>
<ds:datastoreItem xmlns:ds="http://schemas.openxmlformats.org/officeDocument/2006/customXml" ds:itemID="{9389C350-64EB-486F-8C44-7121464E5F8F}"/>
</file>

<file path=customXml/itemProps3.xml><?xml version="1.0" encoding="utf-8"?>
<ds:datastoreItem xmlns:ds="http://schemas.openxmlformats.org/officeDocument/2006/customXml" ds:itemID="{B0ED5ECF-E9B0-47A5-ABA2-C2D024BF7BF9}"/>
</file>

<file path=customXml/itemProps4.xml><?xml version="1.0" encoding="utf-8"?>
<ds:datastoreItem xmlns:ds="http://schemas.openxmlformats.org/officeDocument/2006/customXml" ds:itemID="{1851F403-155B-4C66-B804-CC35FEABD301}"/>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c:creator>
  <cp:keywords/>
  <dc:description/>
  <cp:lastModifiedBy>THO</cp:lastModifiedBy>
  <cp:revision>2</cp:revision>
  <dcterms:created xsi:type="dcterms:W3CDTF">2023-03-30T02:48:00Z</dcterms:created>
  <dcterms:modified xsi:type="dcterms:W3CDTF">2023-03-30T02:48:00Z</dcterms:modified>
</cp:coreProperties>
</file>