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8" w:type="dxa"/>
        <w:tblInd w:w="-720" w:type="dxa"/>
        <w:tblLook w:val="04A0" w:firstRow="1" w:lastRow="0" w:firstColumn="1" w:lastColumn="0" w:noHBand="0" w:noVBand="1"/>
      </w:tblPr>
      <w:tblGrid>
        <w:gridCol w:w="372"/>
        <w:gridCol w:w="348"/>
        <w:gridCol w:w="3780"/>
        <w:gridCol w:w="308"/>
        <w:gridCol w:w="616"/>
        <w:gridCol w:w="4796"/>
        <w:gridCol w:w="231"/>
        <w:gridCol w:w="27"/>
      </w:tblGrid>
      <w:tr w:rsidR="00DE16C6" w14:paraId="1C0E7C28" w14:textId="77777777" w:rsidTr="006B0909">
        <w:trPr>
          <w:gridBefore w:val="1"/>
          <w:wBefore w:w="372" w:type="dxa"/>
        </w:trPr>
        <w:tc>
          <w:tcPr>
            <w:tcW w:w="5052" w:type="dxa"/>
            <w:gridSpan w:val="4"/>
            <w:shd w:val="clear" w:color="auto" w:fill="auto"/>
          </w:tcPr>
          <w:p w14:paraId="44C7DD2C" w14:textId="77777777" w:rsidR="00DE16C6" w:rsidRDefault="00DE16C6" w:rsidP="00800099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3"/>
            <w:shd w:val="clear" w:color="auto" w:fill="auto"/>
          </w:tcPr>
          <w:p w14:paraId="427CBBB9" w14:textId="77777777" w:rsidR="00DE16C6" w:rsidRDefault="00DE16C6" w:rsidP="00800099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14:paraId="463A80C6" w14:textId="77777777" w:rsidR="00DE16C6" w:rsidRDefault="00DE16C6" w:rsidP="00800099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4D6AFA3B" w14:textId="77777777" w:rsidR="00DE16C6" w:rsidRDefault="00DE16C6" w:rsidP="00800099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DE16C6" w14:paraId="7A64B8DA" w14:textId="77777777" w:rsidTr="006B0909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20" w:type="dxa"/>
          <w:wAfter w:w="27" w:type="dxa"/>
        </w:trPr>
        <w:tc>
          <w:tcPr>
            <w:tcW w:w="4088" w:type="dxa"/>
            <w:gridSpan w:val="2"/>
          </w:tcPr>
          <w:p w14:paraId="72BDD262" w14:textId="6DE297BB" w:rsidR="00DE16C6" w:rsidRDefault="00DE16C6" w:rsidP="00800099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43" w:type="dxa"/>
            <w:gridSpan w:val="3"/>
          </w:tcPr>
          <w:p w14:paraId="773D0138" w14:textId="343199B6" w:rsidR="00DE16C6" w:rsidRDefault="00DE16C6" w:rsidP="00800099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6B0909" w:rsidRPr="002C2B8D" w14:paraId="40484A2B" w14:textId="77777777" w:rsidTr="006B0909">
        <w:tblPrEx>
          <w:tblLook w:val="01E0" w:firstRow="1" w:lastRow="1" w:firstColumn="1" w:lastColumn="1" w:noHBand="0" w:noVBand="0"/>
        </w:tblPrEx>
        <w:trPr>
          <w:gridAfter w:val="2"/>
          <w:wAfter w:w="258" w:type="dxa"/>
          <w:trHeight w:val="1808"/>
        </w:trPr>
        <w:tc>
          <w:tcPr>
            <w:tcW w:w="4500" w:type="dxa"/>
            <w:gridSpan w:val="3"/>
            <w:shd w:val="clear" w:color="auto" w:fill="auto"/>
          </w:tcPr>
          <w:p w14:paraId="0C390145" w14:textId="77777777" w:rsidR="006B0909" w:rsidRPr="002C2B8D" w:rsidRDefault="006B0909" w:rsidP="00800099">
            <w:pPr>
              <w:jc w:val="center"/>
              <w:rPr>
                <w:sz w:val="26"/>
                <w:szCs w:val="26"/>
              </w:rPr>
            </w:pPr>
            <w:r w:rsidRPr="002C2B8D">
              <w:rPr>
                <w:sz w:val="26"/>
                <w:szCs w:val="26"/>
              </w:rPr>
              <w:t>CỤC THADS TỈNH TIỀN GIANG</w:t>
            </w:r>
          </w:p>
          <w:p w14:paraId="01F26B5E" w14:textId="77777777" w:rsidR="006B0909" w:rsidRPr="002C2B8D" w:rsidRDefault="006B0909" w:rsidP="00800099">
            <w:pPr>
              <w:jc w:val="center"/>
              <w:rPr>
                <w:b/>
                <w:sz w:val="26"/>
                <w:szCs w:val="26"/>
              </w:rPr>
            </w:pPr>
            <w:r w:rsidRPr="002C2B8D">
              <w:rPr>
                <w:b/>
                <w:sz w:val="26"/>
                <w:szCs w:val="26"/>
              </w:rPr>
              <w:t>CHI CỤC THI HÀNH ÁN DÂN SỰ HUYỆN CAI LẬY</w:t>
            </w:r>
          </w:p>
          <w:p w14:paraId="4C0DAA92" w14:textId="7A0F7DA9" w:rsidR="006B0909" w:rsidRPr="002C2B8D" w:rsidRDefault="006B0909" w:rsidP="00800099">
            <w:pPr>
              <w:jc w:val="center"/>
              <w:rPr>
                <w:b/>
                <w:sz w:val="26"/>
                <w:szCs w:val="26"/>
              </w:rPr>
            </w:pPr>
            <w:r w:rsidRPr="002C2B8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0B0868" wp14:editId="03E4C2BD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11430</wp:posOffset>
                      </wp:positionV>
                      <wp:extent cx="762000" cy="1270"/>
                      <wp:effectExtent l="13335" t="5715" r="5715" b="12065"/>
                      <wp:wrapNone/>
                      <wp:docPr id="86940229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36DC30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.9pt" to="130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"/>
                  </w:pict>
                </mc:Fallback>
              </mc:AlternateContent>
            </w:r>
          </w:p>
          <w:p w14:paraId="43559070" w14:textId="1D7D49AE" w:rsidR="006B0909" w:rsidRPr="002C2B8D" w:rsidRDefault="006B0909" w:rsidP="00800099">
            <w:pPr>
              <w:jc w:val="center"/>
              <w:rPr>
                <w:sz w:val="26"/>
                <w:szCs w:val="26"/>
              </w:rPr>
            </w:pPr>
            <w:proofErr w:type="spellStart"/>
            <w:r w:rsidRPr="002C2B8D"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  </w:t>
            </w:r>
            <w:r w:rsidR="001164B3">
              <w:rPr>
                <w:sz w:val="26"/>
                <w:szCs w:val="26"/>
              </w:rPr>
              <w:t xml:space="preserve"> </w:t>
            </w:r>
            <w:r w:rsidR="004E083F">
              <w:rPr>
                <w:sz w:val="26"/>
                <w:szCs w:val="26"/>
              </w:rPr>
              <w:t>05</w:t>
            </w:r>
            <w:r w:rsidR="001164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2C2B8D">
              <w:rPr>
                <w:sz w:val="26"/>
                <w:szCs w:val="26"/>
              </w:rPr>
              <w:t>/TB-CCTHADS</w:t>
            </w:r>
          </w:p>
        </w:tc>
        <w:tc>
          <w:tcPr>
            <w:tcW w:w="5720" w:type="dxa"/>
            <w:gridSpan w:val="3"/>
            <w:shd w:val="clear" w:color="auto" w:fill="auto"/>
          </w:tcPr>
          <w:p w14:paraId="4492EAA9" w14:textId="77777777" w:rsidR="006B0909" w:rsidRPr="002C2B8D" w:rsidRDefault="006B0909" w:rsidP="00800099">
            <w:pPr>
              <w:jc w:val="center"/>
              <w:rPr>
                <w:b/>
                <w:sz w:val="26"/>
                <w:szCs w:val="26"/>
              </w:rPr>
            </w:pPr>
            <w:r w:rsidRPr="002C2B8D">
              <w:rPr>
                <w:b/>
                <w:sz w:val="26"/>
                <w:szCs w:val="26"/>
              </w:rPr>
              <w:t xml:space="preserve">CỘNG HOÀ XÃ HỘI CHỦ NGHĨA VIỆT  </w:t>
            </w:r>
            <w:smartTag w:uri="urn:schemas-microsoft-com:office:smarttags" w:element="country-region">
              <w:smartTag w:uri="urn:schemas-microsoft-com:office:smarttags" w:element="place">
                <w:r w:rsidRPr="002C2B8D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341244B" w14:textId="77777777" w:rsidR="006B0909" w:rsidRPr="002C2B8D" w:rsidRDefault="006B0909" w:rsidP="00800099">
            <w:pPr>
              <w:ind w:right="-255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2B8D">
              <w:rPr>
                <w:b/>
                <w:sz w:val="26"/>
                <w:szCs w:val="26"/>
              </w:rPr>
              <w:t>Độc</w:t>
            </w:r>
            <w:proofErr w:type="spellEnd"/>
            <w:r w:rsidRPr="002C2B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2B8D">
              <w:rPr>
                <w:b/>
                <w:sz w:val="26"/>
                <w:szCs w:val="26"/>
              </w:rPr>
              <w:t>lập</w:t>
            </w:r>
            <w:proofErr w:type="spellEnd"/>
            <w:r w:rsidRPr="002C2B8D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2C2B8D">
              <w:rPr>
                <w:b/>
                <w:sz w:val="26"/>
                <w:szCs w:val="26"/>
              </w:rPr>
              <w:t>Tự</w:t>
            </w:r>
            <w:proofErr w:type="spellEnd"/>
            <w:r w:rsidRPr="002C2B8D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2C2B8D">
              <w:rPr>
                <w:b/>
                <w:sz w:val="26"/>
                <w:szCs w:val="26"/>
              </w:rPr>
              <w:t>Hạnh</w:t>
            </w:r>
            <w:proofErr w:type="spellEnd"/>
            <w:r w:rsidRPr="002C2B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2B8D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51A355B" w14:textId="14C50AD4" w:rsidR="006B0909" w:rsidRPr="002C2B8D" w:rsidRDefault="006B0909" w:rsidP="00800099">
            <w:pPr>
              <w:ind w:right="-255"/>
              <w:jc w:val="center"/>
              <w:rPr>
                <w:b/>
                <w:sz w:val="26"/>
                <w:szCs w:val="26"/>
              </w:rPr>
            </w:pPr>
            <w:r w:rsidRPr="002C2B8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E69AD" wp14:editId="36EBF28E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44450</wp:posOffset>
                      </wp:positionV>
                      <wp:extent cx="1955800" cy="0"/>
                      <wp:effectExtent l="13335" t="10795" r="12065" b="8255"/>
                      <wp:wrapNone/>
                      <wp:docPr id="114125192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16A93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.5pt" to="219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TRZNGdoAAAAHAQAADwAAAAAAAAAAAAAAAAAJBAAAZHJzL2Rvd25yZXYueG1s&#10;UEsFBgAAAAAEAAQA8wAAABAFAAAAAA==&#10;"/>
                  </w:pict>
                </mc:Fallback>
              </mc:AlternateContent>
            </w:r>
          </w:p>
          <w:p w14:paraId="597D8AF2" w14:textId="2C6D4625" w:rsidR="006B0909" w:rsidRPr="002C2B8D" w:rsidRDefault="006B0909" w:rsidP="00800099">
            <w:pPr>
              <w:ind w:right="-255"/>
              <w:jc w:val="center"/>
              <w:rPr>
                <w:i/>
                <w:sz w:val="26"/>
                <w:szCs w:val="26"/>
              </w:rPr>
            </w:pPr>
            <w:proofErr w:type="spellStart"/>
            <w:r w:rsidRPr="002C2B8D">
              <w:rPr>
                <w:i/>
                <w:sz w:val="26"/>
                <w:szCs w:val="26"/>
              </w:rPr>
              <w:t>Cai</w:t>
            </w:r>
            <w:proofErr w:type="spellEnd"/>
            <w:r w:rsidRPr="002C2B8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C2B8D">
              <w:rPr>
                <w:i/>
                <w:sz w:val="26"/>
                <w:szCs w:val="26"/>
              </w:rPr>
              <w:t>Lậy</w:t>
            </w:r>
            <w:proofErr w:type="spellEnd"/>
            <w:r w:rsidRPr="002C2B8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C2B8D"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6D4701">
              <w:rPr>
                <w:i/>
                <w:sz w:val="26"/>
                <w:szCs w:val="26"/>
              </w:rPr>
              <w:t>16</w:t>
            </w:r>
            <w:r>
              <w:rPr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6D4701">
              <w:rPr>
                <w:i/>
                <w:sz w:val="26"/>
                <w:szCs w:val="26"/>
              </w:rPr>
              <w:t>10</w:t>
            </w:r>
            <w:r w:rsidRPr="002C2B8D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2C2B8D">
              <w:rPr>
                <w:i/>
                <w:sz w:val="26"/>
                <w:szCs w:val="26"/>
              </w:rPr>
              <w:t>năm</w:t>
            </w:r>
            <w:proofErr w:type="spellEnd"/>
            <w:r w:rsidRPr="002C2B8D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23</w:t>
            </w:r>
          </w:p>
        </w:tc>
      </w:tr>
    </w:tbl>
    <w:p w14:paraId="76E18F04" w14:textId="3270962E" w:rsidR="00DE16C6" w:rsidRDefault="00DE16C6" w:rsidP="00DE16C6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463876A0" w14:textId="77777777" w:rsidR="00DE16C6" w:rsidRDefault="00DE16C6" w:rsidP="00DE16C6">
      <w:pPr>
        <w:spacing w:line="300" w:lineRule="exact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proofErr w:type="spellStart"/>
      <w:r>
        <w:rPr>
          <w:b/>
          <w:color w:val="000000"/>
          <w:sz w:val="28"/>
          <w:szCs w:val="28"/>
        </w:rPr>
        <w:t>bán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đấu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giá</w:t>
      </w:r>
      <w:proofErr w:type="spellEnd"/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7F2BC0CC" w14:textId="77777777" w:rsidR="00DE16C6" w:rsidRDefault="00DE16C6" w:rsidP="00DE16C6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A37C3" wp14:editId="5B5A36D0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10795" t="13970" r="6350" b="5080"/>
                <wp:wrapNone/>
                <wp:docPr id="175894730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8A8A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9048CC" w14:textId="77777777" w:rsidR="00DE16C6" w:rsidRDefault="00DE16C6" w:rsidP="00DE16C6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khoản</w:t>
      </w:r>
      <w:proofErr w:type="spellEnd"/>
      <w:r>
        <w:rPr>
          <w:i/>
          <w:color w:val="000000"/>
          <w:sz w:val="28"/>
          <w:szCs w:val="28"/>
        </w:rPr>
        <w:t xml:space="preserve"> 2 </w:t>
      </w:r>
      <w:proofErr w:type="spellStart"/>
      <w:r>
        <w:rPr>
          <w:i/>
          <w:color w:val="000000"/>
          <w:sz w:val="28"/>
          <w:szCs w:val="28"/>
        </w:rPr>
        <w:t>Điều</w:t>
      </w:r>
      <w:proofErr w:type="spellEnd"/>
      <w:r>
        <w:rPr>
          <w:i/>
          <w:color w:val="000000"/>
          <w:sz w:val="28"/>
          <w:szCs w:val="28"/>
        </w:rPr>
        <w:t xml:space="preserve"> 101 </w:t>
      </w:r>
      <w:proofErr w:type="spellStart"/>
      <w:r>
        <w:rPr>
          <w:i/>
          <w:color w:val="000000"/>
          <w:sz w:val="28"/>
          <w:szCs w:val="28"/>
        </w:rPr>
        <w:t>Luật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sự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56458928" w14:textId="3BE40C1F" w:rsidR="00DE16C6" w:rsidRDefault="00DE16C6" w:rsidP="00DE16C6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Bản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Quyết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định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</w:t>
      </w:r>
      <w:proofErr w:type="spellEnd"/>
      <w:r w:rsidR="008A323B">
        <w:rPr>
          <w:i/>
          <w:color w:val="000000"/>
          <w:sz w:val="28"/>
          <w:szCs w:val="28"/>
        </w:rPr>
        <w:t xml:space="preserve">: 27/DSST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 w:rsidR="008A323B">
        <w:rPr>
          <w:i/>
          <w:color w:val="000000"/>
          <w:sz w:val="28"/>
          <w:szCs w:val="28"/>
        </w:rPr>
        <w:t xml:space="preserve"> 08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 w:rsidR="008A323B">
        <w:rPr>
          <w:i/>
          <w:color w:val="000000"/>
          <w:sz w:val="28"/>
          <w:szCs w:val="28"/>
        </w:rPr>
        <w:t xml:space="preserve"> 04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 w:rsidR="008A323B">
        <w:rPr>
          <w:i/>
          <w:color w:val="000000"/>
          <w:sz w:val="28"/>
          <w:szCs w:val="28"/>
        </w:rPr>
        <w:t xml:space="preserve"> 2022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Toà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án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nhân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dân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huyện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Cai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Lậy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tỉnh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Tiền</w:t>
      </w:r>
      <w:proofErr w:type="spellEnd"/>
      <w:r w:rsidR="008A323B">
        <w:rPr>
          <w:i/>
          <w:color w:val="000000"/>
          <w:sz w:val="28"/>
          <w:szCs w:val="28"/>
        </w:rPr>
        <w:t xml:space="preserve"> </w:t>
      </w:r>
      <w:proofErr w:type="spellStart"/>
      <w:r w:rsidR="008A323B">
        <w:rPr>
          <w:i/>
          <w:color w:val="000000"/>
          <w:sz w:val="28"/>
          <w:szCs w:val="28"/>
        </w:rPr>
        <w:t>Giang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44ABB592" w14:textId="0F10B500" w:rsidR="00DE16C6" w:rsidRDefault="00DE16C6" w:rsidP="00DE16C6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Quyết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định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số</w:t>
      </w:r>
      <w:r w:rsidR="00AF79A7">
        <w:rPr>
          <w:i/>
          <w:color w:val="000000"/>
          <w:sz w:val="28"/>
          <w:szCs w:val="28"/>
        </w:rPr>
        <w:t xml:space="preserve">:266 /QĐ-CCTHADS </w:t>
      </w:r>
      <w:proofErr w:type="spellStart"/>
      <w:r w:rsidR="00AF79A7">
        <w:rPr>
          <w:i/>
          <w:color w:val="000000"/>
          <w:sz w:val="28"/>
          <w:szCs w:val="28"/>
        </w:rPr>
        <w:t>ngày</w:t>
      </w:r>
      <w:proofErr w:type="spellEnd"/>
      <w:r w:rsidR="00AF79A7">
        <w:rPr>
          <w:i/>
          <w:color w:val="000000"/>
          <w:sz w:val="28"/>
          <w:szCs w:val="28"/>
        </w:rPr>
        <w:t xml:space="preserve"> 20 </w:t>
      </w:r>
      <w:proofErr w:type="spellStart"/>
      <w:r w:rsidR="00AF79A7">
        <w:rPr>
          <w:i/>
          <w:color w:val="000000"/>
          <w:sz w:val="28"/>
          <w:szCs w:val="28"/>
        </w:rPr>
        <w:t>tháng</w:t>
      </w:r>
      <w:proofErr w:type="spellEnd"/>
      <w:r w:rsidR="00AF79A7">
        <w:rPr>
          <w:i/>
          <w:color w:val="000000"/>
          <w:sz w:val="28"/>
          <w:szCs w:val="28"/>
        </w:rPr>
        <w:t xml:space="preserve"> 6 </w:t>
      </w:r>
      <w:proofErr w:type="spellStart"/>
      <w:r w:rsidR="00AF79A7">
        <w:rPr>
          <w:i/>
          <w:color w:val="000000"/>
          <w:sz w:val="28"/>
          <w:szCs w:val="28"/>
        </w:rPr>
        <w:t>năm</w:t>
      </w:r>
      <w:proofErr w:type="spellEnd"/>
      <w:r w:rsidR="00AF79A7">
        <w:rPr>
          <w:i/>
          <w:color w:val="000000"/>
          <w:sz w:val="28"/>
          <w:szCs w:val="28"/>
        </w:rPr>
        <w:t xml:space="preserve"> 2022 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Chi </w:t>
      </w:r>
      <w:proofErr w:type="spellStart"/>
      <w:r>
        <w:rPr>
          <w:i/>
          <w:color w:val="000000"/>
          <w:sz w:val="28"/>
          <w:szCs w:val="28"/>
        </w:rPr>
        <w:t>cục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sự</w:t>
      </w:r>
      <w:proofErr w:type="spellEnd"/>
      <w:r w:rsidR="00AF79A7">
        <w:rPr>
          <w:i/>
          <w:color w:val="000000"/>
          <w:sz w:val="28"/>
          <w:szCs w:val="28"/>
        </w:rPr>
        <w:t xml:space="preserve"> </w:t>
      </w:r>
      <w:proofErr w:type="spellStart"/>
      <w:r w:rsidR="00AF79A7">
        <w:rPr>
          <w:i/>
          <w:color w:val="000000"/>
          <w:sz w:val="28"/>
          <w:szCs w:val="28"/>
        </w:rPr>
        <w:t>huyện</w:t>
      </w:r>
      <w:proofErr w:type="spellEnd"/>
      <w:r w:rsidR="00AF79A7">
        <w:rPr>
          <w:i/>
          <w:color w:val="000000"/>
          <w:sz w:val="28"/>
          <w:szCs w:val="28"/>
        </w:rPr>
        <w:t xml:space="preserve"> </w:t>
      </w:r>
      <w:proofErr w:type="spellStart"/>
      <w:r w:rsidR="00AF79A7">
        <w:rPr>
          <w:i/>
          <w:color w:val="000000"/>
          <w:sz w:val="28"/>
          <w:szCs w:val="28"/>
        </w:rPr>
        <w:t>Cai</w:t>
      </w:r>
      <w:proofErr w:type="spellEnd"/>
      <w:r w:rsidR="00AF79A7">
        <w:rPr>
          <w:i/>
          <w:color w:val="000000"/>
          <w:sz w:val="28"/>
          <w:szCs w:val="28"/>
        </w:rPr>
        <w:t xml:space="preserve"> </w:t>
      </w:r>
      <w:proofErr w:type="spellStart"/>
      <w:r w:rsidR="00AF79A7">
        <w:rPr>
          <w:i/>
          <w:color w:val="000000"/>
          <w:sz w:val="28"/>
          <w:szCs w:val="28"/>
        </w:rPr>
        <w:t>Lậy</w:t>
      </w:r>
      <w:proofErr w:type="spellEnd"/>
      <w:r w:rsidR="00AF79A7">
        <w:rPr>
          <w:i/>
          <w:color w:val="000000"/>
          <w:sz w:val="28"/>
          <w:szCs w:val="28"/>
        </w:rPr>
        <w:t xml:space="preserve"> </w:t>
      </w:r>
      <w:proofErr w:type="spellStart"/>
      <w:r w:rsidR="00AF79A7">
        <w:rPr>
          <w:i/>
          <w:color w:val="000000"/>
          <w:sz w:val="28"/>
          <w:szCs w:val="28"/>
        </w:rPr>
        <w:t>tỉnh</w:t>
      </w:r>
      <w:proofErr w:type="spellEnd"/>
      <w:r w:rsidR="00AF79A7">
        <w:rPr>
          <w:i/>
          <w:color w:val="000000"/>
          <w:sz w:val="28"/>
          <w:szCs w:val="28"/>
        </w:rPr>
        <w:t xml:space="preserve"> </w:t>
      </w:r>
      <w:proofErr w:type="spellStart"/>
      <w:r w:rsidR="00AF79A7">
        <w:rPr>
          <w:i/>
          <w:color w:val="000000"/>
          <w:sz w:val="28"/>
          <w:szCs w:val="28"/>
        </w:rPr>
        <w:t>Tiền</w:t>
      </w:r>
      <w:proofErr w:type="spellEnd"/>
      <w:r w:rsidR="00AF79A7">
        <w:rPr>
          <w:i/>
          <w:color w:val="000000"/>
          <w:sz w:val="28"/>
          <w:szCs w:val="28"/>
        </w:rPr>
        <w:t xml:space="preserve"> </w:t>
      </w:r>
      <w:proofErr w:type="spellStart"/>
      <w:r w:rsidR="00AF79A7">
        <w:rPr>
          <w:i/>
          <w:color w:val="000000"/>
          <w:sz w:val="28"/>
          <w:szCs w:val="28"/>
        </w:rPr>
        <w:t>Giang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0A618D6A" w14:textId="19F7E792" w:rsidR="00DE16C6" w:rsidRDefault="00DE16C6" w:rsidP="00DE16C6">
      <w:pPr>
        <w:spacing w:line="300" w:lineRule="exact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 thi hành án số</w:t>
      </w:r>
      <w:r w:rsidR="00B31FA2">
        <w:rPr>
          <w:i/>
          <w:color w:val="000000"/>
          <w:sz w:val="28"/>
          <w:szCs w:val="28"/>
          <w:lang w:val="nl-NL"/>
        </w:rPr>
        <w:t>: 09 /QĐ-CCTHADS ngày 06 tháng 12 năm 2022</w:t>
      </w:r>
      <w:r>
        <w:rPr>
          <w:i/>
          <w:color w:val="000000"/>
          <w:sz w:val="28"/>
          <w:szCs w:val="28"/>
          <w:lang w:val="nl-NL"/>
        </w:rPr>
        <w:t xml:space="preserve"> của </w:t>
      </w:r>
      <w:r>
        <w:rPr>
          <w:i/>
          <w:color w:val="000000"/>
          <w:sz w:val="28"/>
          <w:szCs w:val="28"/>
          <w:lang w:val="vi-VN"/>
        </w:rPr>
        <w:t xml:space="preserve">Chấp hành viên </w:t>
      </w:r>
      <w:r>
        <w:rPr>
          <w:i/>
          <w:color w:val="000000"/>
          <w:sz w:val="28"/>
          <w:szCs w:val="28"/>
          <w:lang w:val="nl-NL"/>
        </w:rPr>
        <w:t>Chi cục Thi hành án dân sự</w:t>
      </w:r>
      <w:r w:rsidR="00B31FA2">
        <w:rPr>
          <w:i/>
          <w:color w:val="000000"/>
          <w:sz w:val="28"/>
          <w:szCs w:val="28"/>
          <w:lang w:val="nl-NL"/>
        </w:rPr>
        <w:t xml:space="preserve"> huyện Cai Lậy tỉnh Tiền Giang</w:t>
      </w:r>
      <w:r>
        <w:rPr>
          <w:i/>
          <w:color w:val="000000"/>
          <w:sz w:val="28"/>
          <w:szCs w:val="28"/>
          <w:lang w:val="nl-NL"/>
        </w:rPr>
        <w:t>;</w:t>
      </w:r>
    </w:p>
    <w:p w14:paraId="5B7ADA26" w14:textId="27B13D79" w:rsidR="00DE16C6" w:rsidRDefault="00DE16C6" w:rsidP="00DE16C6">
      <w:pPr>
        <w:spacing w:line="300" w:lineRule="exact"/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kết quả thẩm định giá</w:t>
      </w:r>
      <w:r w:rsidR="003528CF">
        <w:rPr>
          <w:i/>
          <w:color w:val="000000"/>
          <w:sz w:val="28"/>
          <w:szCs w:val="28"/>
          <w:lang w:val="nl-NL"/>
        </w:rPr>
        <w:t xml:space="preserve">: số 23690-2023/CT-TĐG </w:t>
      </w:r>
      <w:r>
        <w:rPr>
          <w:i/>
          <w:color w:val="000000"/>
          <w:sz w:val="28"/>
          <w:szCs w:val="28"/>
          <w:lang w:val="nl-NL"/>
        </w:rPr>
        <w:t>ngà</w:t>
      </w:r>
      <w:r w:rsidR="003528CF">
        <w:rPr>
          <w:i/>
          <w:color w:val="000000"/>
          <w:sz w:val="28"/>
          <w:szCs w:val="28"/>
          <w:lang w:val="nl-NL"/>
        </w:rPr>
        <w:t xml:space="preserve"> 31 </w:t>
      </w:r>
      <w:r>
        <w:rPr>
          <w:i/>
          <w:color w:val="000000"/>
          <w:sz w:val="28"/>
          <w:szCs w:val="28"/>
          <w:lang w:val="nl-NL"/>
        </w:rPr>
        <w:t>tháng</w:t>
      </w:r>
      <w:r w:rsidR="003528CF">
        <w:rPr>
          <w:i/>
          <w:color w:val="000000"/>
          <w:sz w:val="28"/>
          <w:szCs w:val="28"/>
          <w:lang w:val="nl-NL"/>
        </w:rPr>
        <w:t xml:space="preserve"> 8 </w:t>
      </w:r>
      <w:r>
        <w:rPr>
          <w:i/>
          <w:color w:val="000000"/>
          <w:sz w:val="28"/>
          <w:szCs w:val="28"/>
          <w:lang w:val="nl-NL"/>
        </w:rPr>
        <w:t>năm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20</w:t>
      </w:r>
      <w:r w:rsidR="003528CF">
        <w:rPr>
          <w:i/>
          <w:color w:val="000000"/>
          <w:sz w:val="28"/>
          <w:szCs w:val="28"/>
          <w:lang w:val="nl-NL"/>
        </w:rPr>
        <w:t xml:space="preserve">23 </w:t>
      </w:r>
      <w:r>
        <w:rPr>
          <w:i/>
          <w:color w:val="000000"/>
          <w:sz w:val="28"/>
          <w:szCs w:val="28"/>
          <w:lang w:val="nl-NL"/>
        </w:rPr>
        <w:t>của</w:t>
      </w:r>
      <w:r w:rsidR="003528CF">
        <w:rPr>
          <w:i/>
          <w:color w:val="000000"/>
          <w:sz w:val="28"/>
          <w:szCs w:val="28"/>
          <w:lang w:val="nl-NL"/>
        </w:rPr>
        <w:t xml:space="preserve"> Công ty TNHH thẩm định giá NOVA</w:t>
      </w:r>
      <w:r>
        <w:rPr>
          <w:i/>
          <w:color w:val="000000"/>
          <w:sz w:val="28"/>
          <w:szCs w:val="28"/>
          <w:lang w:val="vi-VN"/>
        </w:rPr>
        <w:t>;</w:t>
      </w:r>
      <w:r>
        <w:rPr>
          <w:i/>
          <w:color w:val="000000"/>
          <w:sz w:val="28"/>
          <w:szCs w:val="28"/>
          <w:lang w:val="nl-NL"/>
        </w:rPr>
        <w:t xml:space="preserve"> </w:t>
      </w:r>
    </w:p>
    <w:p w14:paraId="37B4299A" w14:textId="4865F7F6" w:rsidR="00A26AB5" w:rsidRDefault="00DE16C6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Chấp hành viên Chi cục Thi hành án dân sự </w:t>
      </w:r>
      <w:r w:rsidR="00A26AB5">
        <w:rPr>
          <w:color w:val="000000"/>
          <w:sz w:val="28"/>
          <w:szCs w:val="28"/>
          <w:lang w:val="nl-NL"/>
        </w:rPr>
        <w:t>Huyện Cai Lậy</w:t>
      </w:r>
    </w:p>
    <w:p w14:paraId="5D10BE71" w14:textId="31E7F470" w:rsidR="00DE16C6" w:rsidRDefault="00A26AB5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Địa </w:t>
      </w:r>
      <w:r w:rsidR="00DE16C6">
        <w:rPr>
          <w:color w:val="000000"/>
          <w:sz w:val="28"/>
          <w:szCs w:val="28"/>
          <w:lang w:val="vi-VN"/>
        </w:rPr>
        <w:t>chỉ</w:t>
      </w:r>
      <w:r w:rsidR="00F3198A">
        <w:rPr>
          <w:color w:val="000000"/>
          <w:sz w:val="28"/>
          <w:szCs w:val="28"/>
        </w:rPr>
        <w:t xml:space="preserve">: </w:t>
      </w:r>
      <w:proofErr w:type="spellStart"/>
      <w:r w:rsidR="00F3198A" w:rsidRPr="00D16059">
        <w:rPr>
          <w:sz w:val="28"/>
          <w:szCs w:val="28"/>
        </w:rPr>
        <w:t>số</w:t>
      </w:r>
      <w:proofErr w:type="spellEnd"/>
      <w:r w:rsidR="00F3198A" w:rsidRPr="00D16059">
        <w:rPr>
          <w:sz w:val="28"/>
          <w:szCs w:val="28"/>
        </w:rPr>
        <w:t xml:space="preserve"> 4 </w:t>
      </w:r>
      <w:proofErr w:type="spellStart"/>
      <w:r w:rsidR="00F3198A" w:rsidRPr="00D16059">
        <w:rPr>
          <w:sz w:val="28"/>
          <w:szCs w:val="28"/>
        </w:rPr>
        <w:t>đường</w:t>
      </w:r>
      <w:proofErr w:type="spellEnd"/>
      <w:r w:rsidR="00F3198A" w:rsidRPr="00D16059">
        <w:rPr>
          <w:sz w:val="28"/>
          <w:szCs w:val="28"/>
        </w:rPr>
        <w:t xml:space="preserve"> Thanh </w:t>
      </w:r>
      <w:proofErr w:type="spellStart"/>
      <w:r w:rsidR="00F3198A" w:rsidRPr="00D16059">
        <w:rPr>
          <w:sz w:val="28"/>
          <w:szCs w:val="28"/>
        </w:rPr>
        <w:t>Tâm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phường</w:t>
      </w:r>
      <w:proofErr w:type="spellEnd"/>
      <w:r w:rsidR="00F3198A" w:rsidRPr="00D16059">
        <w:rPr>
          <w:sz w:val="28"/>
          <w:szCs w:val="28"/>
        </w:rPr>
        <w:t xml:space="preserve"> 4 </w:t>
      </w:r>
      <w:proofErr w:type="spellStart"/>
      <w:r w:rsidR="00F3198A" w:rsidRPr="00D16059">
        <w:rPr>
          <w:sz w:val="28"/>
          <w:szCs w:val="28"/>
        </w:rPr>
        <w:t>Thị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xã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Cai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Lậy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tỉnh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Tiền</w:t>
      </w:r>
      <w:proofErr w:type="spellEnd"/>
      <w:r w:rsidR="00F3198A" w:rsidRPr="00D16059">
        <w:rPr>
          <w:sz w:val="28"/>
          <w:szCs w:val="28"/>
        </w:rPr>
        <w:t xml:space="preserve"> </w:t>
      </w:r>
      <w:proofErr w:type="spellStart"/>
      <w:r w:rsidR="00F3198A" w:rsidRPr="00D16059">
        <w:rPr>
          <w:sz w:val="28"/>
          <w:szCs w:val="28"/>
        </w:rPr>
        <w:t>Giang</w:t>
      </w:r>
      <w:proofErr w:type="spellEnd"/>
      <w:r w:rsidR="00F3198A">
        <w:rPr>
          <w:sz w:val="28"/>
          <w:szCs w:val="28"/>
        </w:rPr>
        <w:t>;</w:t>
      </w:r>
    </w:p>
    <w:p w14:paraId="7098CE1A" w14:textId="77777777" w:rsidR="00700AAD" w:rsidRDefault="00DE16C6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các tài sản đã kê biên sau:</w:t>
      </w:r>
    </w:p>
    <w:p w14:paraId="2FDBD819" w14:textId="104CE45D" w:rsidR="00700AAD" w:rsidRPr="00706D4B" w:rsidRDefault="00700AAD" w:rsidP="008A41DB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192AD9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Thửa đất số </w:t>
      </w:r>
      <w:r>
        <w:rPr>
          <w:sz w:val="28"/>
          <w:szCs w:val="28"/>
        </w:rPr>
        <w:t>29</w:t>
      </w:r>
      <w:r>
        <w:rPr>
          <w:sz w:val="28"/>
          <w:szCs w:val="28"/>
          <w:lang w:val="vi-VN"/>
        </w:rPr>
        <w:t xml:space="preserve">, tờ bản đồ số </w:t>
      </w:r>
      <w:r>
        <w:rPr>
          <w:sz w:val="28"/>
          <w:szCs w:val="28"/>
        </w:rPr>
        <w:t>1</w:t>
      </w:r>
      <w:r>
        <w:rPr>
          <w:sz w:val="28"/>
          <w:szCs w:val="28"/>
          <w:lang w:val="vi-VN"/>
        </w:rPr>
        <w:t xml:space="preserve">2, diện tích </w:t>
      </w:r>
      <w:r>
        <w:rPr>
          <w:sz w:val="28"/>
          <w:szCs w:val="28"/>
        </w:rPr>
        <w:t>1487</w:t>
      </w:r>
      <w:r>
        <w:rPr>
          <w:sz w:val="28"/>
          <w:szCs w:val="28"/>
          <w:lang w:val="vi-VN"/>
        </w:rPr>
        <w:t>m</w:t>
      </w:r>
      <w:r w:rsidRPr="005B6A7C"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vertAlign w:val="superscript"/>
          <w:lang w:val="vi-VN"/>
        </w:rPr>
        <w:t xml:space="preserve"> .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1409m</w:t>
      </w:r>
      <w:r w:rsidRPr="00706D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ấp</w:t>
      </w:r>
      <w:proofErr w:type="spellEnd"/>
      <w:r w:rsidRPr="00706D4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Mỹ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B</w:t>
      </w:r>
      <w:r>
        <w:rPr>
          <w:sz w:val="28"/>
          <w:szCs w:val="28"/>
          <w:lang w:val="vi-VN"/>
        </w:rPr>
        <w:t xml:space="preserve">, xã </w:t>
      </w:r>
      <w:r>
        <w:rPr>
          <w:sz w:val="28"/>
          <w:szCs w:val="28"/>
        </w:rPr>
        <w:t xml:space="preserve">Long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  <w:lang w:val="vi-VN"/>
        </w:rPr>
        <w:t>, huyện Cai Lậy, tỉnh Tiền Giang</w:t>
      </w:r>
      <w:r>
        <w:rPr>
          <w:sz w:val="28"/>
          <w:szCs w:val="28"/>
        </w:rPr>
        <w:t xml:space="preserve">. </w:t>
      </w:r>
    </w:p>
    <w:p w14:paraId="1FFE0622" w14:textId="77777777" w:rsidR="00700AAD" w:rsidRPr="000A51D2" w:rsidRDefault="00700AAD" w:rsidP="008A41DB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- Tổng giá trị tài sản kê biên là: </w:t>
      </w:r>
      <w:r>
        <w:rPr>
          <w:b/>
          <w:sz w:val="28"/>
          <w:szCs w:val="28"/>
        </w:rPr>
        <w:t>640.214.000đ</w:t>
      </w:r>
      <w:r>
        <w:rPr>
          <w:sz w:val="28"/>
          <w:szCs w:val="28"/>
          <w:lang w:val="vi-VN"/>
        </w:rPr>
        <w:t xml:space="preserve"> </w:t>
      </w:r>
      <w:r w:rsidRPr="000A51D2">
        <w:rPr>
          <w:sz w:val="28"/>
          <w:szCs w:val="28"/>
          <w:lang w:val="nl-NL"/>
        </w:rPr>
        <w:t xml:space="preserve"> (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đồng</w:t>
      </w:r>
      <w:r w:rsidRPr="000A51D2">
        <w:rPr>
          <w:sz w:val="28"/>
          <w:szCs w:val="28"/>
          <w:lang w:val="nl-NL"/>
        </w:rPr>
        <w:t>)</w:t>
      </w:r>
    </w:p>
    <w:p w14:paraId="4B02919F" w14:textId="78038DD5" w:rsidR="00DE16C6" w:rsidRDefault="00DE16C6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Chấp hành viên Chi cục Thi hành án dân sự</w:t>
      </w:r>
      <w:r w:rsidR="00192AD9">
        <w:rPr>
          <w:color w:val="000000"/>
          <w:sz w:val="28"/>
          <w:szCs w:val="28"/>
        </w:rPr>
        <w:t xml:space="preserve"> </w:t>
      </w:r>
      <w:proofErr w:type="spellStart"/>
      <w:r w:rsidR="00192AD9">
        <w:rPr>
          <w:color w:val="000000"/>
          <w:sz w:val="28"/>
          <w:szCs w:val="28"/>
        </w:rPr>
        <w:t>huyện</w:t>
      </w:r>
      <w:proofErr w:type="spellEnd"/>
      <w:r w:rsidR="00192AD9">
        <w:rPr>
          <w:color w:val="000000"/>
          <w:sz w:val="28"/>
          <w:szCs w:val="28"/>
        </w:rPr>
        <w:t xml:space="preserve"> </w:t>
      </w:r>
      <w:proofErr w:type="spellStart"/>
      <w:r w:rsidR="00192AD9">
        <w:rPr>
          <w:color w:val="000000"/>
          <w:sz w:val="28"/>
          <w:szCs w:val="28"/>
        </w:rPr>
        <w:t>Cai</w:t>
      </w:r>
      <w:proofErr w:type="spellEnd"/>
      <w:r w:rsidR="00192AD9">
        <w:rPr>
          <w:color w:val="000000"/>
          <w:sz w:val="28"/>
          <w:szCs w:val="28"/>
        </w:rPr>
        <w:t xml:space="preserve"> </w:t>
      </w:r>
      <w:proofErr w:type="spellStart"/>
      <w:r w:rsidR="00192AD9">
        <w:rPr>
          <w:color w:val="000000"/>
          <w:sz w:val="28"/>
          <w:szCs w:val="28"/>
        </w:rPr>
        <w:t>Lậy</w:t>
      </w:r>
      <w:proofErr w:type="spellEnd"/>
      <w:r w:rsidR="00192AD9">
        <w:rPr>
          <w:color w:val="000000"/>
          <w:sz w:val="28"/>
          <w:szCs w:val="28"/>
        </w:rPr>
        <w:t xml:space="preserve"> </w:t>
      </w:r>
      <w:proofErr w:type="spellStart"/>
      <w:r w:rsidR="00192AD9">
        <w:rPr>
          <w:color w:val="000000"/>
          <w:sz w:val="28"/>
          <w:szCs w:val="28"/>
        </w:rPr>
        <w:t>tỉnh</w:t>
      </w:r>
      <w:proofErr w:type="spellEnd"/>
      <w:r w:rsidR="00192AD9">
        <w:rPr>
          <w:color w:val="000000"/>
          <w:sz w:val="28"/>
          <w:szCs w:val="28"/>
        </w:rPr>
        <w:t xml:space="preserve"> </w:t>
      </w:r>
      <w:proofErr w:type="spellStart"/>
      <w:r w:rsidR="00192AD9">
        <w:rPr>
          <w:color w:val="000000"/>
          <w:sz w:val="28"/>
          <w:szCs w:val="28"/>
        </w:rPr>
        <w:t>Tiền</w:t>
      </w:r>
      <w:proofErr w:type="spellEnd"/>
      <w:r w:rsidR="00192AD9">
        <w:rPr>
          <w:color w:val="000000"/>
          <w:sz w:val="28"/>
          <w:szCs w:val="28"/>
        </w:rPr>
        <w:t xml:space="preserve"> </w:t>
      </w:r>
      <w:proofErr w:type="spellStart"/>
      <w:r w:rsidR="00192AD9">
        <w:rPr>
          <w:color w:val="000000"/>
          <w:sz w:val="28"/>
          <w:szCs w:val="28"/>
        </w:rPr>
        <w:t>Giang</w:t>
      </w:r>
      <w:proofErr w:type="spellEnd"/>
      <w:r w:rsidR="00192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thông báo để</w:t>
      </w:r>
      <w:r>
        <w:rPr>
          <w:color w:val="000000"/>
          <w:sz w:val="28"/>
          <w:szCs w:val="28"/>
          <w:lang w:val="vi-VN"/>
        </w:rPr>
        <w:t xml:space="preserve"> các tổ chức bán đấu giá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14:paraId="3C9950C9" w14:textId="77777777" w:rsidR="00DE16C6" w:rsidRDefault="00DE16C6" w:rsidP="008A41DB">
      <w:pPr>
        <w:spacing w:line="300" w:lineRule="exact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14:paraId="78ED0715" w14:textId="77777777" w:rsidR="00DE16C6" w:rsidRDefault="00DE16C6" w:rsidP="008A41DB">
      <w:pPr>
        <w:spacing w:line="300" w:lineRule="exact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14:paraId="7DCA4F69" w14:textId="339DB86F" w:rsidR="002265B6" w:rsidRDefault="003661A2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1/ Hồ sơ năng l</w:t>
      </w:r>
      <w:r w:rsidR="004B7CE9">
        <w:rPr>
          <w:color w:val="000000"/>
          <w:sz w:val="28"/>
          <w:szCs w:val="28"/>
          <w:lang w:val="nl-NL"/>
        </w:rPr>
        <w:t>ự</w:t>
      </w:r>
      <w:r>
        <w:rPr>
          <w:color w:val="000000"/>
          <w:sz w:val="28"/>
          <w:szCs w:val="28"/>
          <w:lang w:val="nl-NL"/>
        </w:rPr>
        <w:t xml:space="preserve">c của </w:t>
      </w:r>
      <w:r w:rsidR="0095265E">
        <w:rPr>
          <w:color w:val="000000"/>
          <w:sz w:val="28"/>
          <w:szCs w:val="28"/>
          <w:lang w:val="nl-NL"/>
        </w:rPr>
        <w:t>tổ chức bán</w:t>
      </w:r>
      <w:r>
        <w:rPr>
          <w:color w:val="000000"/>
          <w:sz w:val="28"/>
          <w:szCs w:val="28"/>
          <w:lang w:val="nl-NL"/>
        </w:rPr>
        <w:t xml:space="preserve"> đấu giá.</w:t>
      </w:r>
    </w:p>
    <w:p w14:paraId="702F3265" w14:textId="21029AC9" w:rsidR="002265B6" w:rsidRPr="002265B6" w:rsidRDefault="000E5D23" w:rsidP="008A41DB">
      <w:pPr>
        <w:spacing w:before="120"/>
        <w:ind w:firstLine="42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265B6" w:rsidRPr="002265B6">
        <w:rPr>
          <w:sz w:val="28"/>
          <w:szCs w:val="28"/>
          <w:lang w:val="nl-NL"/>
        </w:rPr>
        <w:t xml:space="preserve"> Có cơ sở vật chất, trang thiết bị cần thiết bảo đảm cho việc đấu giá đối với loại tài sản đấu giá;</w:t>
      </w:r>
    </w:p>
    <w:p w14:paraId="5DAD397C" w14:textId="74969EF0" w:rsidR="002265B6" w:rsidRPr="002265B6" w:rsidRDefault="000E5D23" w:rsidP="008A41DB">
      <w:pPr>
        <w:spacing w:before="12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2265B6" w:rsidRPr="002265B6">
        <w:rPr>
          <w:sz w:val="28"/>
          <w:szCs w:val="28"/>
        </w:rPr>
        <w:t>Có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phương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án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khả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thi</w:t>
      </w:r>
      <w:proofErr w:type="spellEnd"/>
      <w:r w:rsidR="002265B6" w:rsidRPr="002265B6">
        <w:rPr>
          <w:sz w:val="28"/>
          <w:szCs w:val="28"/>
        </w:rPr>
        <w:t xml:space="preserve">, </w:t>
      </w:r>
      <w:proofErr w:type="spellStart"/>
      <w:r w:rsidR="002265B6" w:rsidRPr="002265B6">
        <w:rPr>
          <w:sz w:val="28"/>
          <w:szCs w:val="28"/>
        </w:rPr>
        <w:t>hiệu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quả</w:t>
      </w:r>
      <w:proofErr w:type="spellEnd"/>
      <w:r w:rsidR="002265B6" w:rsidRPr="002265B6">
        <w:rPr>
          <w:sz w:val="28"/>
          <w:szCs w:val="28"/>
        </w:rPr>
        <w:t>;</w:t>
      </w:r>
    </w:p>
    <w:p w14:paraId="5983405B" w14:textId="4DB926B4" w:rsidR="002265B6" w:rsidRPr="002265B6" w:rsidRDefault="000E5D23" w:rsidP="008A41DB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Có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năng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lực</w:t>
      </w:r>
      <w:proofErr w:type="spellEnd"/>
      <w:r w:rsidR="002265B6" w:rsidRPr="002265B6">
        <w:rPr>
          <w:sz w:val="28"/>
          <w:szCs w:val="28"/>
        </w:rPr>
        <w:t xml:space="preserve">, </w:t>
      </w:r>
      <w:proofErr w:type="spellStart"/>
      <w:r w:rsidR="002265B6" w:rsidRPr="002265B6">
        <w:rPr>
          <w:sz w:val="28"/>
          <w:szCs w:val="28"/>
        </w:rPr>
        <w:t>kinh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nghiệm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và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uy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tín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về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bán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tài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sản</w:t>
      </w:r>
      <w:proofErr w:type="spellEnd"/>
      <w:r w:rsidR="002265B6" w:rsidRPr="002265B6">
        <w:rPr>
          <w:sz w:val="28"/>
          <w:szCs w:val="28"/>
        </w:rPr>
        <w:t>;</w:t>
      </w:r>
    </w:p>
    <w:p w14:paraId="1B48DBFF" w14:textId="1A3DF337" w:rsidR="002265B6" w:rsidRPr="002265B6" w:rsidRDefault="000E5D23" w:rsidP="008A41DB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Mức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thù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lao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dịch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vụ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, chi </w:t>
      </w:r>
      <w:proofErr w:type="spellStart"/>
      <w:r w:rsidR="002265B6" w:rsidRPr="002265B6">
        <w:rPr>
          <w:sz w:val="28"/>
          <w:szCs w:val="28"/>
        </w:rPr>
        <w:t>phí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tài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sản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phù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hợp</w:t>
      </w:r>
      <w:proofErr w:type="spellEnd"/>
      <w:r w:rsidR="002265B6" w:rsidRPr="002265B6">
        <w:rPr>
          <w:sz w:val="28"/>
          <w:szCs w:val="28"/>
        </w:rPr>
        <w:t>;</w:t>
      </w:r>
    </w:p>
    <w:p w14:paraId="552C7F8E" w14:textId="318209FD" w:rsidR="002265B6" w:rsidRPr="002265B6" w:rsidRDefault="000E5D23" w:rsidP="008A41DB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Có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tên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trong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danh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sách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các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tổ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chức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tài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sản</w:t>
      </w:r>
      <w:proofErr w:type="spellEnd"/>
      <w:r w:rsidR="002265B6" w:rsidRPr="002265B6">
        <w:rPr>
          <w:sz w:val="28"/>
          <w:szCs w:val="28"/>
        </w:rPr>
        <w:t xml:space="preserve"> do </w:t>
      </w:r>
      <w:proofErr w:type="spellStart"/>
      <w:r w:rsidR="002265B6" w:rsidRPr="002265B6">
        <w:rPr>
          <w:sz w:val="28"/>
          <w:szCs w:val="28"/>
        </w:rPr>
        <w:t>Bộ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Tư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pháp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công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bố</w:t>
      </w:r>
      <w:proofErr w:type="spellEnd"/>
      <w:r w:rsidR="002265B6" w:rsidRPr="002265B6">
        <w:rPr>
          <w:sz w:val="28"/>
          <w:szCs w:val="28"/>
        </w:rPr>
        <w:t>;</w:t>
      </w:r>
    </w:p>
    <w:p w14:paraId="27265416" w14:textId="196200EB" w:rsidR="002265B6" w:rsidRPr="002265B6" w:rsidRDefault="000E5D23" w:rsidP="008A41D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2/</w:t>
      </w:r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Các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tiêu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chí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khác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phù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hợp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với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tài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sản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 do </w:t>
      </w:r>
      <w:proofErr w:type="spellStart"/>
      <w:r w:rsidR="002265B6" w:rsidRPr="002265B6">
        <w:rPr>
          <w:sz w:val="28"/>
          <w:szCs w:val="28"/>
        </w:rPr>
        <w:t>người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có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tài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sản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đấu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giá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quyết</w:t>
      </w:r>
      <w:proofErr w:type="spellEnd"/>
      <w:r w:rsidR="002265B6" w:rsidRPr="002265B6">
        <w:rPr>
          <w:sz w:val="28"/>
          <w:szCs w:val="28"/>
        </w:rPr>
        <w:t xml:space="preserve"> </w:t>
      </w:r>
      <w:proofErr w:type="spellStart"/>
      <w:r w:rsidR="002265B6" w:rsidRPr="002265B6">
        <w:rPr>
          <w:sz w:val="28"/>
          <w:szCs w:val="28"/>
        </w:rPr>
        <w:t>định</w:t>
      </w:r>
      <w:proofErr w:type="spellEnd"/>
      <w:r w:rsidR="002265B6" w:rsidRPr="002265B6">
        <w:rPr>
          <w:sz w:val="28"/>
          <w:szCs w:val="28"/>
        </w:rPr>
        <w:t>.</w:t>
      </w:r>
    </w:p>
    <w:p w14:paraId="386E07D4" w14:textId="77777777" w:rsidR="002265B6" w:rsidRDefault="002265B6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nl-NL"/>
        </w:rPr>
      </w:pPr>
    </w:p>
    <w:p w14:paraId="0B3581CE" w14:textId="4DA715A1" w:rsidR="00DE16C6" w:rsidRDefault="00DE16C6" w:rsidP="008A41DB">
      <w:pPr>
        <w:spacing w:line="300" w:lineRule="exact"/>
        <w:ind w:firstLine="567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từ ngày</w:t>
      </w:r>
      <w:r w:rsidR="003D078E">
        <w:rPr>
          <w:color w:val="000000"/>
          <w:sz w:val="28"/>
          <w:szCs w:val="28"/>
        </w:rPr>
        <w:t xml:space="preserve">16 </w:t>
      </w:r>
      <w:r>
        <w:rPr>
          <w:color w:val="000000"/>
          <w:sz w:val="28"/>
          <w:szCs w:val="28"/>
          <w:lang w:val="vi-VN"/>
        </w:rPr>
        <w:t>tháng</w:t>
      </w:r>
      <w:r w:rsidR="003D078E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  <w:lang w:val="vi-VN"/>
        </w:rPr>
        <w:t xml:space="preserve"> năm</w:t>
      </w:r>
      <w:r w:rsidR="003D078E">
        <w:rPr>
          <w:color w:val="000000"/>
          <w:sz w:val="28"/>
          <w:szCs w:val="28"/>
        </w:rPr>
        <w:t xml:space="preserve"> 2023 </w:t>
      </w:r>
      <w:r>
        <w:rPr>
          <w:color w:val="000000"/>
          <w:sz w:val="28"/>
          <w:szCs w:val="28"/>
          <w:lang w:val="vi-VN"/>
        </w:rPr>
        <w:t xml:space="preserve"> đến hết ngày</w:t>
      </w:r>
      <w:r w:rsidR="003D078E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  <w:lang w:val="vi-VN"/>
        </w:rPr>
        <w:t xml:space="preserve"> tháng</w:t>
      </w:r>
      <w:r w:rsidR="003D078E">
        <w:rPr>
          <w:color w:val="000000"/>
          <w:sz w:val="28"/>
          <w:szCs w:val="28"/>
        </w:rPr>
        <w:t xml:space="preserve"> 10 </w:t>
      </w:r>
      <w:r>
        <w:rPr>
          <w:color w:val="000000"/>
          <w:sz w:val="28"/>
          <w:szCs w:val="28"/>
          <w:lang w:val="vi-VN"/>
        </w:rPr>
        <w:t xml:space="preserve"> năm</w:t>
      </w:r>
      <w:r w:rsidR="003D078E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  <w:lang w:val="vi-VN"/>
        </w:rPr>
        <w:t>.</w:t>
      </w:r>
    </w:p>
    <w:p w14:paraId="1EC16F8A" w14:textId="5DEE3C2D" w:rsidR="00DE16C6" w:rsidRDefault="00DE16C6" w:rsidP="008A41DB">
      <w:pPr>
        <w:spacing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proofErr w:type="spellStart"/>
      <w:r w:rsidR="00FB35C8" w:rsidRPr="00FB35C8">
        <w:rPr>
          <w:bCs/>
          <w:color w:val="000000"/>
          <w:sz w:val="28"/>
          <w:szCs w:val="28"/>
        </w:rPr>
        <w:t>Trực</w:t>
      </w:r>
      <w:proofErr w:type="spellEnd"/>
      <w:r w:rsidR="00FB35C8" w:rsidRPr="00FB35C8">
        <w:rPr>
          <w:bCs/>
          <w:color w:val="000000"/>
          <w:sz w:val="28"/>
          <w:szCs w:val="28"/>
        </w:rPr>
        <w:t xml:space="preserve"> </w:t>
      </w:r>
      <w:proofErr w:type="spellStart"/>
      <w:r w:rsidR="00107313" w:rsidRPr="00FB35C8">
        <w:rPr>
          <w:bCs/>
          <w:color w:val="000000"/>
          <w:sz w:val="28"/>
          <w:szCs w:val="28"/>
        </w:rPr>
        <w:t>tiếp</w:t>
      </w:r>
      <w:proofErr w:type="spellEnd"/>
      <w:r w:rsidR="00107313" w:rsidRPr="00FB35C8">
        <w:rPr>
          <w:bCs/>
          <w:color w:val="000000"/>
          <w:sz w:val="28"/>
          <w:szCs w:val="28"/>
        </w:rPr>
        <w:t xml:space="preserve"> </w:t>
      </w:r>
      <w:proofErr w:type="spellStart"/>
      <w:r w:rsidR="00107313" w:rsidRPr="00FB35C8">
        <w:rPr>
          <w:bCs/>
          <w:color w:val="000000"/>
          <w:sz w:val="28"/>
          <w:szCs w:val="28"/>
        </w:rPr>
        <w:t>hoặc</w:t>
      </w:r>
      <w:proofErr w:type="spellEnd"/>
      <w:r w:rsidR="00107313" w:rsidRPr="00FB35C8">
        <w:rPr>
          <w:bCs/>
          <w:color w:val="000000"/>
          <w:sz w:val="28"/>
          <w:szCs w:val="28"/>
        </w:rPr>
        <w:t xml:space="preserve"> </w:t>
      </w:r>
      <w:proofErr w:type="spellStart"/>
      <w:r w:rsidR="00D50DCE">
        <w:rPr>
          <w:bCs/>
          <w:color w:val="000000"/>
          <w:sz w:val="28"/>
          <w:szCs w:val="28"/>
        </w:rPr>
        <w:t>chuyển</w:t>
      </w:r>
      <w:proofErr w:type="spellEnd"/>
      <w:r w:rsidR="00D50DCE">
        <w:rPr>
          <w:bCs/>
          <w:color w:val="000000"/>
          <w:sz w:val="28"/>
          <w:szCs w:val="28"/>
        </w:rPr>
        <w:t xml:space="preserve"> </w:t>
      </w:r>
      <w:proofErr w:type="spellStart"/>
      <w:r w:rsidR="00D50DCE">
        <w:rPr>
          <w:bCs/>
          <w:color w:val="000000"/>
          <w:sz w:val="28"/>
          <w:szCs w:val="28"/>
        </w:rPr>
        <w:t>phát</w:t>
      </w:r>
      <w:proofErr w:type="spellEnd"/>
      <w:r w:rsidR="00D50DCE">
        <w:rPr>
          <w:bCs/>
          <w:color w:val="000000"/>
          <w:sz w:val="28"/>
          <w:szCs w:val="28"/>
        </w:rPr>
        <w:t xml:space="preserve"> </w:t>
      </w:r>
      <w:proofErr w:type="spellStart"/>
      <w:r w:rsidR="00D50DCE">
        <w:rPr>
          <w:bCs/>
          <w:color w:val="000000"/>
          <w:sz w:val="28"/>
          <w:szCs w:val="28"/>
        </w:rPr>
        <w:t>nhanh</w:t>
      </w:r>
      <w:proofErr w:type="spellEnd"/>
      <w:r w:rsidR="00D50DCE">
        <w:rPr>
          <w:bCs/>
          <w:color w:val="000000"/>
          <w:sz w:val="28"/>
          <w:szCs w:val="28"/>
        </w:rPr>
        <w:t xml:space="preserve"> </w:t>
      </w:r>
      <w:r w:rsidR="00107313" w:rsidRPr="00FB35C8">
        <w:rPr>
          <w:bCs/>
          <w:color w:val="000000"/>
          <w:sz w:val="28"/>
          <w:szCs w:val="28"/>
        </w:rPr>
        <w:t xml:space="preserve">qua </w:t>
      </w:r>
      <w:proofErr w:type="spellStart"/>
      <w:r w:rsidR="00107313" w:rsidRPr="00FB35C8">
        <w:rPr>
          <w:bCs/>
          <w:color w:val="000000"/>
          <w:sz w:val="28"/>
          <w:szCs w:val="28"/>
        </w:rPr>
        <w:t>đường</w:t>
      </w:r>
      <w:proofErr w:type="spellEnd"/>
      <w:r w:rsidR="00107313" w:rsidRPr="00FB35C8">
        <w:rPr>
          <w:bCs/>
          <w:color w:val="000000"/>
          <w:sz w:val="28"/>
          <w:szCs w:val="28"/>
        </w:rPr>
        <w:t xml:space="preserve"> </w:t>
      </w:r>
      <w:proofErr w:type="spellStart"/>
      <w:r w:rsidR="00D50DCE" w:rsidRPr="00FB35C8">
        <w:rPr>
          <w:bCs/>
          <w:color w:val="000000"/>
          <w:sz w:val="28"/>
          <w:szCs w:val="28"/>
        </w:rPr>
        <w:t>Bưu</w:t>
      </w:r>
      <w:proofErr w:type="spellEnd"/>
      <w:r w:rsidR="00D50DCE" w:rsidRPr="00FB35C8">
        <w:rPr>
          <w:bCs/>
          <w:color w:val="000000"/>
          <w:sz w:val="28"/>
          <w:szCs w:val="28"/>
        </w:rPr>
        <w:t xml:space="preserve"> </w:t>
      </w:r>
      <w:proofErr w:type="spellStart"/>
      <w:r w:rsidR="00107313" w:rsidRPr="00FB35C8">
        <w:rPr>
          <w:bCs/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  <w:lang w:val="vi-VN"/>
        </w:rPr>
        <w:t>.</w:t>
      </w:r>
    </w:p>
    <w:p w14:paraId="0DB25F9C" w14:textId="77777777" w:rsidR="00D16059" w:rsidRPr="00D16059" w:rsidRDefault="00DE16C6" w:rsidP="008A41DB">
      <w:pPr>
        <w:spacing w:before="12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D16059" w:rsidRPr="00D16059">
        <w:rPr>
          <w:sz w:val="28"/>
          <w:szCs w:val="28"/>
        </w:rPr>
        <w:t>tại</w:t>
      </w:r>
      <w:proofErr w:type="spellEnd"/>
      <w:r w:rsidR="00D16059" w:rsidRPr="00D16059">
        <w:rPr>
          <w:sz w:val="28"/>
          <w:szCs w:val="28"/>
        </w:rPr>
        <w:t xml:space="preserve"> Chi </w:t>
      </w:r>
      <w:proofErr w:type="spellStart"/>
      <w:r w:rsidR="00D16059" w:rsidRPr="00D16059">
        <w:rPr>
          <w:sz w:val="28"/>
          <w:szCs w:val="28"/>
        </w:rPr>
        <w:t>Cục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Thi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hành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án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dân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sự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huyện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Cai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Lậy</w:t>
      </w:r>
      <w:proofErr w:type="spellEnd"/>
      <w:r w:rsidR="00D16059" w:rsidRPr="00D16059">
        <w:rPr>
          <w:sz w:val="28"/>
          <w:szCs w:val="28"/>
        </w:rPr>
        <w:t xml:space="preserve">, </w:t>
      </w:r>
      <w:proofErr w:type="spellStart"/>
      <w:r w:rsidR="00D16059" w:rsidRPr="00D16059">
        <w:rPr>
          <w:sz w:val="28"/>
          <w:szCs w:val="28"/>
        </w:rPr>
        <w:t>tỉnh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Tiền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Giang</w:t>
      </w:r>
      <w:proofErr w:type="spellEnd"/>
      <w:r w:rsidR="00D16059" w:rsidRPr="00D16059">
        <w:rPr>
          <w:sz w:val="28"/>
          <w:szCs w:val="28"/>
        </w:rPr>
        <w:t xml:space="preserve"> ( </w:t>
      </w:r>
      <w:proofErr w:type="spellStart"/>
      <w:r w:rsidR="00D16059" w:rsidRPr="00D16059">
        <w:rPr>
          <w:sz w:val="28"/>
          <w:szCs w:val="28"/>
        </w:rPr>
        <w:t>số</w:t>
      </w:r>
      <w:proofErr w:type="spellEnd"/>
      <w:r w:rsidR="00D16059" w:rsidRPr="00D16059">
        <w:rPr>
          <w:sz w:val="28"/>
          <w:szCs w:val="28"/>
        </w:rPr>
        <w:t xml:space="preserve"> 4 </w:t>
      </w:r>
      <w:proofErr w:type="spellStart"/>
      <w:r w:rsidR="00D16059" w:rsidRPr="00D16059">
        <w:rPr>
          <w:sz w:val="28"/>
          <w:szCs w:val="28"/>
        </w:rPr>
        <w:t>đường</w:t>
      </w:r>
      <w:proofErr w:type="spellEnd"/>
      <w:r w:rsidR="00D16059" w:rsidRPr="00D16059">
        <w:rPr>
          <w:sz w:val="28"/>
          <w:szCs w:val="28"/>
        </w:rPr>
        <w:t xml:space="preserve"> Thanh </w:t>
      </w:r>
      <w:proofErr w:type="spellStart"/>
      <w:r w:rsidR="00D16059" w:rsidRPr="00D16059">
        <w:rPr>
          <w:sz w:val="28"/>
          <w:szCs w:val="28"/>
        </w:rPr>
        <w:t>Tâm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phường</w:t>
      </w:r>
      <w:proofErr w:type="spellEnd"/>
      <w:r w:rsidR="00D16059" w:rsidRPr="00D16059">
        <w:rPr>
          <w:sz w:val="28"/>
          <w:szCs w:val="28"/>
        </w:rPr>
        <w:t xml:space="preserve"> 4 </w:t>
      </w:r>
      <w:proofErr w:type="spellStart"/>
      <w:r w:rsidR="00D16059" w:rsidRPr="00D16059">
        <w:rPr>
          <w:sz w:val="28"/>
          <w:szCs w:val="28"/>
        </w:rPr>
        <w:t>Thị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xã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Cai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Lậy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tỉnh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Tiền</w:t>
      </w:r>
      <w:proofErr w:type="spellEnd"/>
      <w:r w:rsidR="00D16059" w:rsidRPr="00D16059">
        <w:rPr>
          <w:sz w:val="28"/>
          <w:szCs w:val="28"/>
        </w:rPr>
        <w:t xml:space="preserve"> </w:t>
      </w:r>
      <w:proofErr w:type="spellStart"/>
      <w:r w:rsidR="00D16059" w:rsidRPr="00D16059">
        <w:rPr>
          <w:sz w:val="28"/>
          <w:szCs w:val="28"/>
        </w:rPr>
        <w:t>Giang</w:t>
      </w:r>
      <w:proofErr w:type="spellEnd"/>
      <w:r w:rsidR="00D16059" w:rsidRPr="00D16059">
        <w:rPr>
          <w:sz w:val="28"/>
          <w:szCs w:val="28"/>
        </w:rPr>
        <w:t>).</w:t>
      </w:r>
    </w:p>
    <w:p w14:paraId="7D96651F" w14:textId="0F0A9534" w:rsidR="00D16059" w:rsidRDefault="00D16059" w:rsidP="00DE16C6">
      <w:pPr>
        <w:spacing w:line="300" w:lineRule="exact"/>
        <w:ind w:firstLine="72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DE16C6" w14:paraId="0CAC942B" w14:textId="77777777" w:rsidTr="006A690B">
        <w:tc>
          <w:tcPr>
            <w:tcW w:w="4361" w:type="dxa"/>
          </w:tcPr>
          <w:p w14:paraId="3266405C" w14:textId="4BC79F9A" w:rsidR="00DE16C6" w:rsidRDefault="00DE16C6" w:rsidP="00800099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14:paraId="17BFD8C6" w14:textId="5DFC248F" w:rsidR="00DE16C6" w:rsidRDefault="00DE16C6" w:rsidP="0080009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206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C6E">
              <w:rPr>
                <w:color w:val="000000"/>
                <w:sz w:val="22"/>
                <w:szCs w:val="22"/>
              </w:rPr>
              <w:t>Tỉnh</w:t>
            </w:r>
            <w:proofErr w:type="spellEnd"/>
            <w:r w:rsidR="00206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6C6E">
              <w:rPr>
                <w:color w:val="000000"/>
                <w:sz w:val="22"/>
                <w:szCs w:val="22"/>
              </w:rPr>
              <w:t>Tiền</w:t>
            </w:r>
            <w:proofErr w:type="spellEnd"/>
            <w:r w:rsidR="00206C6E">
              <w:rPr>
                <w:color w:val="000000"/>
                <w:sz w:val="22"/>
                <w:szCs w:val="22"/>
              </w:rPr>
              <w:t xml:space="preserve"> Gang</w:t>
            </w:r>
            <w:r>
              <w:rPr>
                <w:color w:val="000000"/>
                <w:sz w:val="22"/>
                <w:szCs w:val="22"/>
                <w:lang w:val="vi-VN"/>
              </w:rPr>
              <w:t>.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5EBE51E" w14:textId="77777777" w:rsidR="00DE16C6" w:rsidRDefault="00DE16C6" w:rsidP="0080009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Cổng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tin </w:t>
            </w:r>
            <w:proofErr w:type="spellStart"/>
            <w:r>
              <w:rPr>
                <w:color w:val="000000"/>
                <w:sz w:val="22"/>
                <w:szCs w:val="22"/>
              </w:rPr>
              <w:t>điện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quốc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ĐGTS;</w:t>
            </w:r>
          </w:p>
          <w:p w14:paraId="35C18ACA" w14:textId="77777777" w:rsidR="00DE16C6" w:rsidRDefault="00DE16C6" w:rsidP="00800099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14:paraId="5CF62785" w14:textId="7D5FC073" w:rsidR="00DE16C6" w:rsidRDefault="00DE16C6" w:rsidP="00800099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CD1A68">
              <w:rPr>
                <w:color w:val="000000"/>
                <w:sz w:val="22"/>
                <w:szCs w:val="22"/>
                <w:lang w:val="nl-NL"/>
              </w:rPr>
              <w:t>huyện Cai Lậy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14:paraId="6A5705BC" w14:textId="77777777" w:rsidR="00DE16C6" w:rsidRDefault="00DE16C6" w:rsidP="00800099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60E59B2A" w14:textId="0446A33A" w:rsidR="00DE16C6" w:rsidRDefault="00DE16C6" w:rsidP="00CC0A29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06D6A222" w14:textId="77777777" w:rsidR="00CC0A29" w:rsidRDefault="00CC0A29" w:rsidP="00CC0A29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9E12549" w14:textId="18F6505E" w:rsidR="00CC0A29" w:rsidRDefault="004E083F" w:rsidP="00CC0A29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(đã ký)</w:t>
            </w:r>
          </w:p>
          <w:p w14:paraId="2783F722" w14:textId="5553A0A4" w:rsidR="00CC0A29" w:rsidRDefault="00CC0A29" w:rsidP="00CC0A29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Phạm Văn Phi</w:t>
            </w:r>
          </w:p>
        </w:tc>
      </w:tr>
    </w:tbl>
    <w:p w14:paraId="53BCEDAB" w14:textId="77777777" w:rsidR="00DE16C6" w:rsidRDefault="00DE16C6" w:rsidP="00DE16C6">
      <w:pPr>
        <w:rPr>
          <w:color w:val="000000"/>
          <w:lang w:val="vi-VN"/>
        </w:rPr>
      </w:pPr>
    </w:p>
    <w:p w14:paraId="11F68DDE" w14:textId="6B9456BF" w:rsidR="00DE16C6" w:rsidRDefault="00DE16C6" w:rsidP="00DE16C6">
      <w:pPr>
        <w:rPr>
          <w:color w:val="000000"/>
          <w:sz w:val="2"/>
          <w:szCs w:val="2"/>
        </w:rPr>
      </w:pPr>
    </w:p>
    <w:sectPr w:rsidR="00DE16C6" w:rsidSect="006B090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C6"/>
    <w:rsid w:val="000A3653"/>
    <w:rsid w:val="000E5D23"/>
    <w:rsid w:val="00107313"/>
    <w:rsid w:val="001164B3"/>
    <w:rsid w:val="00192AD9"/>
    <w:rsid w:val="00206C6E"/>
    <w:rsid w:val="002265B6"/>
    <w:rsid w:val="002920C4"/>
    <w:rsid w:val="00306D02"/>
    <w:rsid w:val="003528CF"/>
    <w:rsid w:val="003661A2"/>
    <w:rsid w:val="003D078E"/>
    <w:rsid w:val="003D0C58"/>
    <w:rsid w:val="0043071D"/>
    <w:rsid w:val="004A3D9C"/>
    <w:rsid w:val="004B7CE9"/>
    <w:rsid w:val="004E083F"/>
    <w:rsid w:val="00553668"/>
    <w:rsid w:val="00567E82"/>
    <w:rsid w:val="006A690B"/>
    <w:rsid w:val="006B0909"/>
    <w:rsid w:val="006D4701"/>
    <w:rsid w:val="006F31EA"/>
    <w:rsid w:val="00700AAD"/>
    <w:rsid w:val="0087373F"/>
    <w:rsid w:val="008A323B"/>
    <w:rsid w:val="008A41DB"/>
    <w:rsid w:val="0095265E"/>
    <w:rsid w:val="00A26AB5"/>
    <w:rsid w:val="00AF79A7"/>
    <w:rsid w:val="00B31FA2"/>
    <w:rsid w:val="00B36890"/>
    <w:rsid w:val="00C675E7"/>
    <w:rsid w:val="00CC0A29"/>
    <w:rsid w:val="00CD1A68"/>
    <w:rsid w:val="00D16059"/>
    <w:rsid w:val="00D50DCE"/>
    <w:rsid w:val="00DE16C6"/>
    <w:rsid w:val="00E3062D"/>
    <w:rsid w:val="00EC13E3"/>
    <w:rsid w:val="00F3198A"/>
    <w:rsid w:val="00F45C07"/>
    <w:rsid w:val="00F972C9"/>
    <w:rsid w:val="00FB35C8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515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C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C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BB272-3192-4F28-83A0-732EEEF57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DC5AE-E36A-4BE4-B340-41E52EB0CF00}"/>
</file>

<file path=customXml/itemProps3.xml><?xml version="1.0" encoding="utf-8"?>
<ds:datastoreItem xmlns:ds="http://schemas.openxmlformats.org/officeDocument/2006/customXml" ds:itemID="{789F240F-D43F-4903-BABC-59C5F681E912}"/>
</file>

<file path=customXml/itemProps4.xml><?xml version="1.0" encoding="utf-8"?>
<ds:datastoreItem xmlns:ds="http://schemas.openxmlformats.org/officeDocument/2006/customXml" ds:itemID="{E12C2ED2-7E89-4285-BA4D-4D8424352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2023-10-16T02:49:00Z</cp:lastPrinted>
  <dcterms:created xsi:type="dcterms:W3CDTF">2023-10-16T02:50:00Z</dcterms:created>
  <dcterms:modified xsi:type="dcterms:W3CDTF">2023-10-16T02:50:00Z</dcterms:modified>
</cp:coreProperties>
</file>