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3" w:type="pct"/>
        <w:tblInd w:w="-27" w:type="dxa"/>
        <w:tblLook w:val="0000" w:firstRow="0" w:lastRow="0" w:firstColumn="0" w:lastColumn="0" w:noHBand="0" w:noVBand="0"/>
      </w:tblPr>
      <w:tblGrid>
        <w:gridCol w:w="2836"/>
        <w:gridCol w:w="6732"/>
      </w:tblGrid>
      <w:tr w:rsidR="00954A91" w:rsidRPr="00F22DAC" w:rsidTr="00AB6251">
        <w:tc>
          <w:tcPr>
            <w:tcW w:w="1482" w:type="pct"/>
            <w:tcMar>
              <w:top w:w="0" w:type="dxa"/>
              <w:left w:w="115" w:type="dxa"/>
              <w:bottom w:w="0" w:type="dxa"/>
              <w:right w:w="115" w:type="dxa"/>
            </w:tcMar>
          </w:tcPr>
          <w:p w:rsidR="00A007B8" w:rsidRPr="00F22DAC" w:rsidRDefault="00234E11" w:rsidP="00E145A7">
            <w:pPr>
              <w:pStyle w:val="Heading3"/>
              <w:spacing w:before="0"/>
              <w:rPr>
                <w:rFonts w:ascii="Times New Roman" w:hAnsi="Times New Roman" w:cs="Times New Roman"/>
                <w:color w:val="auto"/>
              </w:rPr>
            </w:pPr>
            <w:r>
              <w:rPr>
                <w:rFonts w:ascii="Times New Roman" w:hAnsi="Times New Roman" w:cs="Times New Roman"/>
                <w:color w:val="auto"/>
              </w:rPr>
              <w:t xml:space="preserve"> </w:t>
            </w:r>
            <w:r w:rsidR="00E145A7" w:rsidRPr="00954A91">
              <w:rPr>
                <w:rFonts w:ascii="Times New Roman" w:hAnsi="Times New Roman" w:cs="Times New Roman"/>
                <w:color w:val="auto"/>
              </w:rPr>
              <w:t xml:space="preserve">        </w:t>
            </w:r>
            <w:r w:rsidR="00A007B8" w:rsidRPr="00F22DAC">
              <w:rPr>
                <w:rFonts w:ascii="Times New Roman" w:hAnsi="Times New Roman" w:cs="Times New Roman"/>
                <w:color w:val="auto"/>
              </w:rPr>
              <w:t>BỘ TƯ PHÁP</w:t>
            </w:r>
          </w:p>
          <w:p w:rsidR="00A007B8" w:rsidRPr="00F22DAC" w:rsidRDefault="00E145A7" w:rsidP="00DA4BA2">
            <w:pPr>
              <w:tabs>
                <w:tab w:val="center" w:pos="1199"/>
                <w:tab w:val="left" w:pos="1635"/>
              </w:tabs>
              <w:ind w:firstLine="709"/>
            </w:pPr>
            <w:r w:rsidRPr="00F22DAC">
              <w:rPr>
                <w:noProof/>
              </w:rPr>
              <mc:AlternateContent>
                <mc:Choice Requires="wps">
                  <w:drawing>
                    <wp:anchor distT="0" distB="0" distL="114300" distR="114300" simplePos="0" relativeHeight="251660800" behindDoc="0" locked="0" layoutInCell="1" allowOverlap="1" wp14:anchorId="48656071" wp14:editId="7431B121">
                      <wp:simplePos x="0" y="0"/>
                      <wp:positionH relativeFrom="column">
                        <wp:posOffset>688808</wp:posOffset>
                      </wp:positionH>
                      <wp:positionV relativeFrom="paragraph">
                        <wp:posOffset>37966</wp:posOffset>
                      </wp:positionV>
                      <wp:extent cx="480728"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4807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25pt,3pt" to="92.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" strokecolor="black [3040]"/>
                  </w:pict>
                </mc:Fallback>
              </mc:AlternateContent>
            </w:r>
            <w:r w:rsidR="00A007B8" w:rsidRPr="00F22DAC">
              <w:tab/>
            </w:r>
            <w:r w:rsidR="00A007B8" w:rsidRPr="00F22DAC">
              <w:tab/>
            </w:r>
          </w:p>
          <w:p w:rsidR="00A007B8" w:rsidRPr="00F22DAC" w:rsidRDefault="00A007B8" w:rsidP="00DA4BA2">
            <w:pPr>
              <w:tabs>
                <w:tab w:val="center" w:pos="1199"/>
                <w:tab w:val="left" w:pos="1635"/>
              </w:tabs>
              <w:ind w:firstLine="709"/>
            </w:pPr>
          </w:p>
          <w:p w:rsidR="00A007B8" w:rsidRPr="00F22DAC" w:rsidRDefault="00234E11" w:rsidP="00AB6251">
            <w:pPr>
              <w:jc w:val="center"/>
            </w:pPr>
            <w:r w:rsidRPr="00F22DAC">
              <w:t xml:space="preserve">    </w:t>
            </w:r>
            <w:r w:rsidR="00A007B8" w:rsidRPr="00F22DAC">
              <w:t>Số:</w:t>
            </w:r>
            <w:r w:rsidR="0062015A">
              <w:t xml:space="preserve"> 1871</w:t>
            </w:r>
            <w:r w:rsidR="00E145A7" w:rsidRPr="00F22DAC">
              <w:t>/QĐ</w:t>
            </w:r>
            <w:r w:rsidR="004A71F4" w:rsidRPr="00F22DAC">
              <w:t>-</w:t>
            </w:r>
            <w:r w:rsidR="00A007B8" w:rsidRPr="00F22DAC">
              <w:t>BTP</w:t>
            </w:r>
          </w:p>
          <w:p w:rsidR="00B4319E" w:rsidRPr="00F22DAC" w:rsidRDefault="00B4319E" w:rsidP="00AB6251">
            <w:pPr>
              <w:jc w:val="center"/>
            </w:pPr>
          </w:p>
        </w:tc>
        <w:tc>
          <w:tcPr>
            <w:tcW w:w="3518" w:type="pct"/>
            <w:tcMar>
              <w:top w:w="0" w:type="dxa"/>
              <w:left w:w="115" w:type="dxa"/>
              <w:bottom w:w="0" w:type="dxa"/>
              <w:right w:w="115" w:type="dxa"/>
            </w:tcMar>
          </w:tcPr>
          <w:p w:rsidR="00A007B8" w:rsidRPr="00F22DAC" w:rsidRDefault="00A007B8" w:rsidP="00AB6251">
            <w:pPr>
              <w:jc w:val="center"/>
            </w:pPr>
            <w:r w:rsidRPr="00F22DAC">
              <w:rPr>
                <w:b/>
                <w:bCs/>
              </w:rPr>
              <w:t xml:space="preserve">CỘNG HOÀ XÃ HỘI CHỦ NGHĨA VIỆT </w:t>
            </w:r>
            <w:smartTag w:uri="urn:schemas-microsoft-com:office:smarttags" w:element="place">
              <w:smartTag w:uri="urn:schemas-microsoft-com:office:smarttags" w:element="country-region">
                <w:r w:rsidRPr="00F22DAC">
                  <w:rPr>
                    <w:b/>
                    <w:bCs/>
                  </w:rPr>
                  <w:t>NAM</w:t>
                </w:r>
              </w:smartTag>
            </w:smartTag>
          </w:p>
          <w:p w:rsidR="00A007B8" w:rsidRPr="00F22DAC" w:rsidRDefault="00A007B8" w:rsidP="00AB6251">
            <w:pPr>
              <w:jc w:val="center"/>
              <w:rPr>
                <w:b/>
                <w:bCs/>
              </w:rPr>
            </w:pPr>
            <w:r w:rsidRPr="00F22DAC">
              <w:rPr>
                <w:b/>
                <w:bCs/>
              </w:rPr>
              <w:t>Độc lập - Tự do - Hạnh phúc</w:t>
            </w:r>
          </w:p>
          <w:p w:rsidR="00A007B8" w:rsidRPr="00F22DAC" w:rsidRDefault="00A009CF" w:rsidP="00AB6251">
            <w:pPr>
              <w:ind w:firstLine="709"/>
              <w:jc w:val="center"/>
              <w:rPr>
                <w:b/>
                <w:bCs/>
                <w:u w:val="single"/>
              </w:rPr>
            </w:pPr>
            <w:r w:rsidRPr="00F22DAC">
              <w:rPr>
                <w:b/>
                <w:bCs/>
                <w:noProof/>
                <w:u w:val="single"/>
              </w:rPr>
              <mc:AlternateContent>
                <mc:Choice Requires="wps">
                  <w:drawing>
                    <wp:anchor distT="0" distB="0" distL="114300" distR="114300" simplePos="0" relativeHeight="251659776" behindDoc="0" locked="0" layoutInCell="1" allowOverlap="1" wp14:anchorId="5A5E71C3" wp14:editId="743F237F">
                      <wp:simplePos x="0" y="0"/>
                      <wp:positionH relativeFrom="column">
                        <wp:posOffset>1003835</wp:posOffset>
                      </wp:positionH>
                      <wp:positionV relativeFrom="paragraph">
                        <wp:posOffset>25400</wp:posOffset>
                      </wp:positionV>
                      <wp:extent cx="2146433"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21464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05pt,2pt" to="248.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" strokecolor="black [3040]"/>
                  </w:pict>
                </mc:Fallback>
              </mc:AlternateContent>
            </w:r>
          </w:p>
          <w:p w:rsidR="00A007B8" w:rsidRPr="00F22DAC" w:rsidRDefault="00A007B8" w:rsidP="00AB6251">
            <w:pPr>
              <w:ind w:firstLine="26"/>
              <w:jc w:val="center"/>
              <w:rPr>
                <w:i/>
                <w:iCs/>
              </w:rPr>
            </w:pPr>
            <w:r w:rsidRPr="00F22DAC">
              <w:rPr>
                <w:i/>
                <w:iCs/>
              </w:rPr>
              <w:t>Hà Nội, ngày</w:t>
            </w:r>
            <w:r w:rsidR="0062015A">
              <w:rPr>
                <w:i/>
                <w:iCs/>
              </w:rPr>
              <w:t xml:space="preserve"> 20 </w:t>
            </w:r>
            <w:r w:rsidR="008131E2" w:rsidRPr="00F22DAC">
              <w:rPr>
                <w:i/>
                <w:iCs/>
              </w:rPr>
              <w:t>tháng</w:t>
            </w:r>
            <w:r w:rsidR="0062015A">
              <w:rPr>
                <w:i/>
                <w:iCs/>
              </w:rPr>
              <w:t xml:space="preserve"> 12 </w:t>
            </w:r>
            <w:r w:rsidRPr="00F22DAC">
              <w:rPr>
                <w:i/>
                <w:iCs/>
              </w:rPr>
              <w:t>năm 20</w:t>
            </w:r>
            <w:r w:rsidR="008131E2" w:rsidRPr="00F22DAC">
              <w:rPr>
                <w:i/>
                <w:iCs/>
              </w:rPr>
              <w:t>21</w:t>
            </w:r>
          </w:p>
        </w:tc>
      </w:tr>
    </w:tbl>
    <w:p w:rsidR="00A007B8" w:rsidRPr="00F22DAC" w:rsidRDefault="00A007B8" w:rsidP="00DA4BA2">
      <w:pPr>
        <w:ind w:firstLine="709"/>
      </w:pPr>
    </w:p>
    <w:p w:rsidR="00A007B8" w:rsidRPr="00F22DAC" w:rsidRDefault="00A007B8" w:rsidP="00242103">
      <w:pPr>
        <w:spacing w:before="120" w:line="288" w:lineRule="auto"/>
        <w:jc w:val="center"/>
        <w:rPr>
          <w:b/>
          <w:bCs/>
        </w:rPr>
      </w:pPr>
      <w:r w:rsidRPr="00F22DAC">
        <w:rPr>
          <w:b/>
          <w:bCs/>
        </w:rPr>
        <w:t>QUYẾT ĐỊNH</w:t>
      </w:r>
    </w:p>
    <w:p w:rsidR="00A007B8" w:rsidRPr="00F22DAC" w:rsidRDefault="00B57D7C" w:rsidP="00242103">
      <w:pPr>
        <w:spacing w:after="120" w:line="288" w:lineRule="auto"/>
        <w:jc w:val="center"/>
        <w:rPr>
          <w:b/>
          <w:bCs/>
        </w:rPr>
      </w:pPr>
      <w:r w:rsidRPr="00F22DAC">
        <w:rPr>
          <w:noProof/>
        </w:rPr>
        <w:drawing>
          <wp:anchor distT="0" distB="0" distL="114300" distR="114300" simplePos="0" relativeHeight="251658752" behindDoc="0" locked="0" layoutInCell="1" allowOverlap="1" wp14:anchorId="1BA8217E" wp14:editId="1C1993D8">
            <wp:simplePos x="0" y="0"/>
            <wp:positionH relativeFrom="margin">
              <wp:posOffset>2044165</wp:posOffset>
            </wp:positionH>
            <wp:positionV relativeFrom="paragraph">
              <wp:posOffset>255270</wp:posOffset>
            </wp:positionV>
            <wp:extent cx="2108200" cy="12700"/>
            <wp:effectExtent l="0" t="0" r="6350" b="6350"/>
            <wp:wrapNone/>
            <wp:docPr id="11" name="Picture 1" descr="Description: 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_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082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07B8" w:rsidRPr="00F22DAC">
        <w:rPr>
          <w:b/>
          <w:bCs/>
        </w:rPr>
        <w:t>Phê duyệt và công bố 10 sự kiện nổi bật năm 20</w:t>
      </w:r>
      <w:r w:rsidR="008131E2" w:rsidRPr="00F22DAC">
        <w:rPr>
          <w:b/>
          <w:bCs/>
        </w:rPr>
        <w:t>21</w:t>
      </w:r>
      <w:r w:rsidR="00A007B8" w:rsidRPr="00F22DAC">
        <w:rPr>
          <w:b/>
          <w:bCs/>
        </w:rPr>
        <w:t xml:space="preserve"> của Ngành Tư pháp</w:t>
      </w:r>
    </w:p>
    <w:p w:rsidR="00A007B8" w:rsidRPr="00F22DAC" w:rsidRDefault="00A007B8" w:rsidP="00242103">
      <w:pPr>
        <w:spacing w:before="360" w:after="240" w:line="288" w:lineRule="auto"/>
        <w:jc w:val="center"/>
        <w:rPr>
          <w:b/>
          <w:bCs/>
        </w:rPr>
      </w:pPr>
      <w:r w:rsidRPr="00F22DAC">
        <w:rPr>
          <w:b/>
          <w:bCs/>
        </w:rPr>
        <w:t>BỘ TRƯỞNG BỘ TƯ PHÁP</w:t>
      </w:r>
    </w:p>
    <w:p w:rsidR="00A007B8" w:rsidRPr="00644F0C" w:rsidRDefault="00A007B8" w:rsidP="00DA4BA2">
      <w:pPr>
        <w:spacing w:before="120" w:after="120"/>
        <w:ind w:firstLine="709"/>
        <w:jc w:val="both"/>
        <w:rPr>
          <w:i/>
          <w:spacing w:val="-6"/>
        </w:rPr>
      </w:pPr>
      <w:r w:rsidRPr="00644F0C">
        <w:rPr>
          <w:i/>
          <w:spacing w:val="-6"/>
        </w:rPr>
        <w:t>Căn cứ Nghị định số 96/2017/NĐ-CP ngày 16 tháng 8 năm 2017 của Chính phủ quy định chức năng, nhiệm vụ, quyền hạn và cơ cấu tổ chức của Bộ Tư pháp;</w:t>
      </w:r>
    </w:p>
    <w:p w:rsidR="00A007B8" w:rsidRPr="00F22DAC" w:rsidRDefault="00A007B8" w:rsidP="00DA4BA2">
      <w:pPr>
        <w:spacing w:before="120" w:after="120"/>
        <w:ind w:firstLine="709"/>
        <w:jc w:val="both"/>
        <w:rPr>
          <w:i/>
        </w:rPr>
      </w:pPr>
      <w:bookmarkStart w:id="0" w:name="h_gjdgxs"/>
      <w:bookmarkEnd w:id="0"/>
      <w:r w:rsidRPr="00F22DAC">
        <w:rPr>
          <w:i/>
        </w:rPr>
        <w:t xml:space="preserve">Căn cứ Quyết định số 2196/QĐ-BTP ngày 26 tháng 7 năm 2012 của Bộ trưởng Bộ Tư pháp ban hành Quy chế bình xét các sự kiện nổi bật hàng năm của Ngành Tư pháp; </w:t>
      </w:r>
    </w:p>
    <w:p w:rsidR="00A007B8" w:rsidRPr="00F22DAC" w:rsidRDefault="00573C61" w:rsidP="005E2983">
      <w:pPr>
        <w:spacing w:before="120" w:after="120"/>
        <w:ind w:firstLine="709"/>
        <w:jc w:val="both"/>
        <w:rPr>
          <w:i/>
        </w:rPr>
      </w:pPr>
      <w:r w:rsidRPr="00F22DAC">
        <w:rPr>
          <w:i/>
        </w:rPr>
        <w:t>Theo</w:t>
      </w:r>
      <w:r w:rsidR="00A007B8" w:rsidRPr="00F22DAC">
        <w:rPr>
          <w:i/>
        </w:rPr>
        <w:t xml:space="preserve"> đề nghị của Chủ tịch Hội đồng Bình xét các sự kiện nổi</w:t>
      </w:r>
      <w:r w:rsidRPr="00F22DAC">
        <w:rPr>
          <w:i/>
        </w:rPr>
        <w:t xml:space="preserve"> bật hàng năm của Ngành Tư pháp.</w:t>
      </w:r>
    </w:p>
    <w:p w:rsidR="00A007B8" w:rsidRPr="00F22DAC" w:rsidRDefault="00A007B8" w:rsidP="00DA4BA2">
      <w:pPr>
        <w:spacing w:before="120" w:after="120"/>
        <w:ind w:firstLine="709"/>
        <w:jc w:val="center"/>
        <w:rPr>
          <w:b/>
          <w:bCs/>
        </w:rPr>
      </w:pPr>
      <w:r w:rsidRPr="00F22DAC">
        <w:rPr>
          <w:b/>
          <w:bCs/>
        </w:rPr>
        <w:t>QUYẾT ĐỊNH:</w:t>
      </w:r>
    </w:p>
    <w:p w:rsidR="009007E4" w:rsidRPr="00644F0C" w:rsidRDefault="00A007B8" w:rsidP="00DA4BA2">
      <w:pPr>
        <w:spacing w:after="120" w:line="276" w:lineRule="auto"/>
        <w:ind w:firstLine="709"/>
        <w:jc w:val="both"/>
        <w:rPr>
          <w:spacing w:val="6"/>
        </w:rPr>
      </w:pPr>
      <w:r w:rsidRPr="00644F0C">
        <w:rPr>
          <w:b/>
          <w:bCs/>
          <w:spacing w:val="6"/>
        </w:rPr>
        <w:t xml:space="preserve">Điều 1. </w:t>
      </w:r>
      <w:r w:rsidRPr="00644F0C">
        <w:rPr>
          <w:spacing w:val="6"/>
        </w:rPr>
        <w:t>Phê duyệt và côn</w:t>
      </w:r>
      <w:r w:rsidR="00E6092E" w:rsidRPr="00644F0C">
        <w:rPr>
          <w:spacing w:val="6"/>
        </w:rPr>
        <w:t>g bố 10 sự kiện nổi bật năm 20</w:t>
      </w:r>
      <w:r w:rsidR="008131E2" w:rsidRPr="00644F0C">
        <w:rPr>
          <w:spacing w:val="6"/>
        </w:rPr>
        <w:t>21</w:t>
      </w:r>
      <w:r w:rsidRPr="00644F0C">
        <w:rPr>
          <w:spacing w:val="6"/>
        </w:rPr>
        <w:t xml:space="preserve"> của Ngành Tư pháp như sau:</w:t>
      </w:r>
    </w:p>
    <w:p w:rsidR="007313D3" w:rsidRPr="00644F0C" w:rsidRDefault="00BD0FF6" w:rsidP="00644F0C">
      <w:pPr>
        <w:spacing w:before="120" w:after="120" w:line="276" w:lineRule="auto"/>
        <w:ind w:firstLine="720"/>
        <w:jc w:val="both"/>
        <w:rPr>
          <w:rFonts w:ascii="Times New Roman Bold" w:hAnsi="Times New Roman Bold"/>
          <w:b/>
          <w:i/>
          <w:spacing w:val="-6"/>
          <w:lang w:val="nb-NO"/>
        </w:rPr>
      </w:pPr>
      <w:r w:rsidRPr="00644F0C">
        <w:rPr>
          <w:rStyle w:val="Emphasis"/>
          <w:rFonts w:ascii="Times New Roman Bold" w:hAnsi="Times New Roman Bold"/>
          <w:b/>
          <w:i w:val="0"/>
          <w:spacing w:val="-6"/>
        </w:rPr>
        <w:t>1</w:t>
      </w:r>
      <w:r w:rsidR="000C794A" w:rsidRPr="00644F0C">
        <w:rPr>
          <w:rStyle w:val="Emphasis"/>
          <w:rFonts w:ascii="Times New Roman Bold" w:hAnsi="Times New Roman Bold"/>
          <w:b/>
          <w:i w:val="0"/>
          <w:spacing w:val="-6"/>
        </w:rPr>
        <w:t xml:space="preserve">. </w:t>
      </w:r>
      <w:r w:rsidR="00864E15" w:rsidRPr="00644F0C">
        <w:rPr>
          <w:rStyle w:val="Emphasis"/>
          <w:rFonts w:ascii="Times New Roman Bold" w:hAnsi="Times New Roman Bold"/>
          <w:b/>
          <w:i w:val="0"/>
          <w:spacing w:val="-6"/>
        </w:rPr>
        <w:t xml:space="preserve">Ngành Tư pháp </w:t>
      </w:r>
      <w:r w:rsidR="00EE1306" w:rsidRPr="00644F0C">
        <w:rPr>
          <w:rStyle w:val="Emphasis"/>
          <w:rFonts w:ascii="Times New Roman Bold" w:hAnsi="Times New Roman Bold"/>
          <w:b/>
          <w:i w:val="0"/>
          <w:spacing w:val="-6"/>
        </w:rPr>
        <w:t>đóng góp</w:t>
      </w:r>
      <w:r w:rsidR="008138D5" w:rsidRPr="00644F0C">
        <w:rPr>
          <w:rStyle w:val="Emphasis"/>
          <w:rFonts w:ascii="Times New Roman Bold" w:hAnsi="Times New Roman Bold"/>
          <w:b/>
          <w:i w:val="0"/>
          <w:spacing w:val="-6"/>
        </w:rPr>
        <w:t xml:space="preserve"> kịp thời và</w:t>
      </w:r>
      <w:r w:rsidR="00EE1306" w:rsidRPr="00644F0C">
        <w:rPr>
          <w:rStyle w:val="Emphasis"/>
          <w:rFonts w:ascii="Times New Roman Bold" w:hAnsi="Times New Roman Bold"/>
          <w:b/>
          <w:i w:val="0"/>
          <w:spacing w:val="-6"/>
        </w:rPr>
        <w:t xml:space="preserve"> tích cực trong</w:t>
      </w:r>
      <w:r w:rsidR="00864E15" w:rsidRPr="00644F0C">
        <w:rPr>
          <w:rStyle w:val="Emphasis"/>
          <w:rFonts w:ascii="Times New Roman Bold" w:hAnsi="Times New Roman Bold"/>
          <w:b/>
          <w:i w:val="0"/>
          <w:spacing w:val="-6"/>
        </w:rPr>
        <w:t xml:space="preserve"> triển khai, thể chế hóa các nội dung chính sách về xây dựng, tổ chức thi hành pháp luật theo </w:t>
      </w:r>
      <w:r w:rsidR="00864E15" w:rsidRPr="00644F0C">
        <w:rPr>
          <w:rFonts w:ascii="Times New Roman Bold" w:hAnsi="Times New Roman Bold"/>
          <w:b/>
          <w:spacing w:val="-6"/>
          <w:lang w:val="nl-NL"/>
        </w:rPr>
        <w:t>Văn kiện Đại hội XIII của Đảng và các kết luận của Bộ Chính trị, Ban Bí thư</w:t>
      </w:r>
      <w:r w:rsidR="00864E15" w:rsidRPr="00644F0C" w:rsidDel="00864E15">
        <w:rPr>
          <w:rFonts w:ascii="Times New Roman Bold" w:hAnsi="Times New Roman Bold"/>
          <w:b/>
          <w:spacing w:val="-6"/>
          <w:lang w:val="nl-NL"/>
        </w:rPr>
        <w:t xml:space="preserve"> </w:t>
      </w:r>
    </w:p>
    <w:p w:rsidR="001A4E87" w:rsidRPr="00644F0C" w:rsidRDefault="00A05F12" w:rsidP="00644F0C">
      <w:pPr>
        <w:spacing w:before="120" w:after="120" w:line="276" w:lineRule="auto"/>
        <w:ind w:firstLine="720"/>
        <w:jc w:val="both"/>
        <w:rPr>
          <w:lang w:val="nl-NL"/>
        </w:rPr>
      </w:pPr>
      <w:r w:rsidRPr="00644F0C">
        <w:rPr>
          <w:lang w:val="en-GB"/>
        </w:rPr>
        <w:t xml:space="preserve">Bộ, ngành </w:t>
      </w:r>
      <w:r w:rsidR="00515E84">
        <w:rPr>
          <w:lang w:val="en-GB"/>
        </w:rPr>
        <w:t>T</w:t>
      </w:r>
      <w:r w:rsidRPr="00644F0C">
        <w:rPr>
          <w:lang w:val="en-GB"/>
        </w:rPr>
        <w:t>ư pháp đã phối hợp với các bộ ngành và địa phương</w:t>
      </w:r>
      <w:r w:rsidRPr="00644F0C">
        <w:t xml:space="preserve"> đã tập trung tham mưu</w:t>
      </w:r>
      <w:r w:rsidRPr="00644F0C">
        <w:rPr>
          <w:lang w:val="en-GB"/>
        </w:rPr>
        <w:t xml:space="preserve"> triển khai</w:t>
      </w:r>
      <w:r w:rsidRPr="00644F0C">
        <w:t xml:space="preserve">, </w:t>
      </w:r>
      <w:r w:rsidRPr="00644F0C">
        <w:rPr>
          <w:lang w:val="nl-NL"/>
        </w:rPr>
        <w:t xml:space="preserve">thể chế hóa những định hướng chính sách lớn, then chốt </w:t>
      </w:r>
      <w:r w:rsidR="001A4E87" w:rsidRPr="00644F0C">
        <w:t xml:space="preserve">để triển khai </w:t>
      </w:r>
      <w:r w:rsidR="00515E84">
        <w:t>0</w:t>
      </w:r>
      <w:r w:rsidR="001A4E87" w:rsidRPr="00644F0C">
        <w:t xml:space="preserve">6 nhiệm vụ trọng tâm và </w:t>
      </w:r>
      <w:r w:rsidR="00515E84">
        <w:t>0</w:t>
      </w:r>
      <w:r w:rsidR="001A4E87" w:rsidRPr="00644F0C">
        <w:t xml:space="preserve">3 đột phá chiến lược được xác định </w:t>
      </w:r>
      <w:r w:rsidRPr="00644F0C">
        <w:rPr>
          <w:lang w:val="nl-NL"/>
        </w:rPr>
        <w:t xml:space="preserve">trong văn kiện Đại hội XIII của Đảng, các kết luận của Bộ Chính trị, Ban Bí thư; </w:t>
      </w:r>
      <w:r w:rsidR="00864E15" w:rsidRPr="00644F0C">
        <w:rPr>
          <w:lang w:val="nl-NL"/>
        </w:rPr>
        <w:t xml:space="preserve">phối hợp </w:t>
      </w:r>
      <w:r w:rsidR="00493A7E" w:rsidRPr="00644F0C">
        <w:rPr>
          <w:lang w:val="nl-NL"/>
        </w:rPr>
        <w:t xml:space="preserve">tích cực trong đề xuất các nội dung để các cơ quan </w:t>
      </w:r>
      <w:r w:rsidR="001A4E87" w:rsidRPr="00644F0C">
        <w:rPr>
          <w:lang w:val="nl-NL"/>
        </w:rPr>
        <w:t>có thẩm quyền</w:t>
      </w:r>
      <w:r w:rsidR="00493A7E" w:rsidRPr="00644F0C">
        <w:rPr>
          <w:lang w:val="nl-NL"/>
        </w:rPr>
        <w:t xml:space="preserve"> tham </w:t>
      </w:r>
      <w:r w:rsidR="007313D3" w:rsidRPr="00644F0C">
        <w:rPr>
          <w:lang w:val="nl-NL"/>
        </w:rPr>
        <w:t xml:space="preserve">mưu Bộ Chính trị ban hành Kết luận số 19-KL/TW ngày 14/10/2021 về định hướng Chương trình xây dựng pháp luật nhiệm kỳ Quốc hội khóa XV và Đề án định hướng Chương trình xây dựng pháp luật nhiệm kỳ Quốc hội khóa XV. </w:t>
      </w:r>
      <w:r w:rsidR="00493A7E" w:rsidRPr="00644F0C">
        <w:rPr>
          <w:lang w:val="nl-NL"/>
        </w:rPr>
        <w:t>Bộ Tư pháp đã tích cực, chủ động trong xây dựng các chuyên đề thuộc Đề án “Chiến lược xây dựng và hoàn thiện Nhà nước pháp quyền xã hội chủ nghĩa Việt Nam đến năm 2030, định hướng đến năm 2045”</w:t>
      </w:r>
      <w:r w:rsidR="007313D3" w:rsidRPr="00644F0C">
        <w:rPr>
          <w:lang w:val="nl-NL"/>
        </w:rPr>
        <w:t>.</w:t>
      </w:r>
      <w:r w:rsidR="003B6348" w:rsidRPr="00644F0C">
        <w:rPr>
          <w:lang w:val="nl-NL"/>
        </w:rPr>
        <w:t xml:space="preserve"> </w:t>
      </w:r>
      <w:r w:rsidR="00F023FC" w:rsidRPr="00644F0C">
        <w:rPr>
          <w:lang w:val="nl-NL"/>
        </w:rPr>
        <w:t xml:space="preserve">Trong năm, </w:t>
      </w:r>
      <w:r w:rsidR="007313D3" w:rsidRPr="00644F0C">
        <w:rPr>
          <w:lang w:val="nl-NL"/>
        </w:rPr>
        <w:t xml:space="preserve">Bộ Tư pháp đã phối hợp Văn phòng Chính phủ, các </w:t>
      </w:r>
      <w:r w:rsidR="003265D4">
        <w:rPr>
          <w:lang w:val="nl-NL"/>
        </w:rPr>
        <w:t>b</w:t>
      </w:r>
      <w:r w:rsidR="007313D3" w:rsidRPr="00644F0C">
        <w:rPr>
          <w:lang w:val="nl-NL"/>
        </w:rPr>
        <w:t xml:space="preserve">ộ, ngành tham mưu Chính phủ, Thủ tướng Chính phủ tiếp tục có nhiều đổi mới, quyết liệt trong công tác lãnh đạo, chỉ đạo xây dựng, hoàn thiện thể chế, pháp luật, coi đây là một trong những nhiệm vụ trọng tâm, ưu tiên hàng đầu với nhiều mục tiêu, giải pháp </w:t>
      </w:r>
      <w:r w:rsidR="006E5D8E" w:rsidRPr="00644F0C">
        <w:rPr>
          <w:lang w:val="nl-NL"/>
        </w:rPr>
        <w:t>hiệu quả</w:t>
      </w:r>
      <w:r w:rsidR="00FE0F3D">
        <w:rPr>
          <w:lang w:val="nl-NL"/>
        </w:rPr>
        <w:t>.</w:t>
      </w:r>
    </w:p>
    <w:p w:rsidR="00A269C5" w:rsidRPr="00FE0F3D" w:rsidRDefault="001A4E87" w:rsidP="00644F0C">
      <w:pPr>
        <w:spacing w:before="120" w:after="120" w:line="276" w:lineRule="auto"/>
        <w:ind w:firstLine="720"/>
        <w:jc w:val="both"/>
        <w:rPr>
          <w:b/>
        </w:rPr>
      </w:pPr>
      <w:r>
        <w:rPr>
          <w:spacing w:val="-4"/>
        </w:rPr>
        <w:lastRenderedPageBreak/>
        <w:t xml:space="preserve"> </w:t>
      </w:r>
      <w:r w:rsidR="007313D3" w:rsidRPr="00FE0F3D">
        <w:rPr>
          <w:rStyle w:val="Emphasis"/>
          <w:b/>
          <w:i w:val="0"/>
        </w:rPr>
        <w:t xml:space="preserve">2. </w:t>
      </w:r>
      <w:r w:rsidR="003D1DB6" w:rsidRPr="00FE0F3D">
        <w:rPr>
          <w:rStyle w:val="Emphasis"/>
          <w:b/>
          <w:i w:val="0"/>
        </w:rPr>
        <w:t xml:space="preserve">Bộ, ngành Tư pháp tham mưu </w:t>
      </w:r>
      <w:r w:rsidR="008138D5" w:rsidRPr="00FE0F3D">
        <w:rPr>
          <w:rStyle w:val="Emphasis"/>
          <w:b/>
          <w:i w:val="0"/>
        </w:rPr>
        <w:t>tích cực</w:t>
      </w:r>
      <w:r w:rsidR="003D1DB6" w:rsidRPr="00FE0F3D">
        <w:rPr>
          <w:rStyle w:val="Emphasis"/>
          <w:b/>
          <w:i w:val="0"/>
        </w:rPr>
        <w:t xml:space="preserve"> cho Chính phủ và Ủy ban nhân dân các cấp về các vấn </w:t>
      </w:r>
      <w:r w:rsidR="003D1DB6" w:rsidRPr="00FE0F3D">
        <w:rPr>
          <w:b/>
        </w:rPr>
        <w:t xml:space="preserve">đề pháp lý </w:t>
      </w:r>
      <w:r w:rsidR="001D5F6A" w:rsidRPr="00FE0F3D">
        <w:rPr>
          <w:b/>
        </w:rPr>
        <w:t xml:space="preserve">để </w:t>
      </w:r>
      <w:r w:rsidR="008138D5" w:rsidRPr="00FE0F3D">
        <w:rPr>
          <w:b/>
          <w:bCs/>
          <w:lang w:val="en-GB"/>
        </w:rPr>
        <w:t xml:space="preserve">thực hiện “mục tiêu kép”: </w:t>
      </w:r>
      <w:r w:rsidR="001D5F6A" w:rsidRPr="00FE0F3D">
        <w:rPr>
          <w:b/>
          <w:bCs/>
          <w:lang w:val="vi-VN"/>
        </w:rPr>
        <w:t>thích ứng an toàn, linh hoạt, kiểm soát hiệu quả dịch COVID-19</w:t>
      </w:r>
      <w:r w:rsidR="001D5F6A" w:rsidRPr="00FE0F3D">
        <w:rPr>
          <w:b/>
          <w:bCs/>
          <w:lang w:val="en-GB"/>
        </w:rPr>
        <w:t xml:space="preserve"> và </w:t>
      </w:r>
      <w:r w:rsidR="008138D5" w:rsidRPr="00FE0F3D">
        <w:rPr>
          <w:b/>
          <w:bCs/>
          <w:lang w:val="en-GB"/>
        </w:rPr>
        <w:t>phát triển kinh tế xã hội</w:t>
      </w:r>
    </w:p>
    <w:p w:rsidR="000C794A" w:rsidRPr="00FE0F3D" w:rsidRDefault="001A4E87" w:rsidP="00644F0C">
      <w:pPr>
        <w:spacing w:before="120" w:after="120" w:line="276" w:lineRule="auto"/>
        <w:ind w:firstLine="720"/>
        <w:jc w:val="both"/>
      </w:pPr>
      <w:r w:rsidRPr="00FE0F3D">
        <w:t>Thực hiện trách nhiệm</w:t>
      </w:r>
      <w:r w:rsidR="000C794A" w:rsidRPr="00FE0F3D">
        <w:t xml:space="preserve"> thành viên Ban chỉ đạo Quốc gia phòng, chống Covid-19, Bộ Tư pháp đã thành lập Tổ công tác đặc biệt về các vấn đề pháp lý và tháo gỡ khó khăn cho doanh nghiệp, người lao động bị ảnh hưởng bởi dịch Covid-19, tham gia tích cực trong xây dựng, hoàn thiện dự thảo các văn bản liên quan đến phòng, chống Covid-19 như: Nghị quyết số 30/2021/QH15 ngày 28/7/2021 của Quốc hội khóa XV; Nghị quyết số 86/NQ-CP ngày 06/8/2021 của Chính phủ về các giải pháp cấp bách phòng, chống dịch bệnh COVID-19 để thực hiện Nghị quyết 30/2021/QH15; Nghị quyết số 128/NQ-CP ngày 11/10/2021 của Chính phủ ban hành quy định tạm thời “thích ứng an toàn, linh hoạt, kiểm soát hiệu quả dịch Covid-19”…; tham mưu Chính phủ, Ban Chỉ đạo quốc gia phòng, chống Covid-19 các vấn đề pháp lý khác phục vụ chỉ đạo, điều hành</w:t>
      </w:r>
      <w:r w:rsidR="008138D5" w:rsidRPr="00FE0F3D">
        <w:t xml:space="preserve"> trong</w:t>
      </w:r>
      <w:r w:rsidR="000C794A" w:rsidRPr="00FE0F3D">
        <w:t xml:space="preserve"> công tác phòng, chống dịch Covid-19, hỗ trợ người dân, doanh nghiệp bị ảnh hưởng… Sở Tư pháp, Phòng Tư pháp và </w:t>
      </w:r>
      <w:r w:rsidR="00515E84">
        <w:t>c</w:t>
      </w:r>
      <w:r w:rsidR="000C794A" w:rsidRPr="00FE0F3D">
        <w:t xml:space="preserve">ông chức Tư pháp – Hộ </w:t>
      </w:r>
      <w:r w:rsidR="000C794A" w:rsidRPr="00644F0C">
        <w:rPr>
          <w:spacing w:val="2"/>
        </w:rPr>
        <w:t xml:space="preserve">tịch ở các địa phương cũng đã chủ động, trách nhiệm, hiệu quả trong tham mưu với UBND các cấp những vấn đề pháp lý phát sinh trong ứng phó với dịch Covid-19. Bên cạnh đó, Bộ Tư pháp đã phối hợp với các Bộ, ngành, địa phương rà soát, nhận diện tồn tại, hạn chế của quy định pháp luật trước các tác động mạnh mẽ, </w:t>
      </w:r>
      <w:r w:rsidR="008138D5" w:rsidRPr="00644F0C">
        <w:rPr>
          <w:spacing w:val="2"/>
        </w:rPr>
        <w:t xml:space="preserve">kéo </w:t>
      </w:r>
      <w:r w:rsidR="000C794A" w:rsidRPr="00644F0C">
        <w:rPr>
          <w:spacing w:val="2"/>
        </w:rPr>
        <w:t>dài của đại dịch Covid-19; tham mưu xây dựng, sửa đổi các quy định pháp luật còn chồng chéo, mâu thuẫn, chưa thống nhất, chưa phù hợp với thực tiễn, đang gây khó khăn, cản trở các hoạt động đầu tư, sản xuất, kinh doanh.</w:t>
      </w:r>
    </w:p>
    <w:p w:rsidR="008138D5" w:rsidRPr="00FE0F3D" w:rsidRDefault="008138D5" w:rsidP="00644F0C">
      <w:pPr>
        <w:spacing w:before="120" w:after="120" w:line="276" w:lineRule="auto"/>
        <w:ind w:firstLine="720"/>
        <w:jc w:val="both"/>
        <w:rPr>
          <w:rStyle w:val="Emphasis"/>
          <w:b/>
          <w:i w:val="0"/>
        </w:rPr>
      </w:pPr>
      <w:r w:rsidRPr="00644F0C">
        <w:rPr>
          <w:b/>
          <w:color w:val="000000"/>
        </w:rPr>
        <w:t xml:space="preserve">3. </w:t>
      </w:r>
      <w:r w:rsidRPr="00FE0F3D">
        <w:rPr>
          <w:b/>
        </w:rPr>
        <w:t xml:space="preserve">Hội nghị trực tuyến của Chính phủ với các bộ, ngành, địa phương về xây dựng và hoàn thiện thể chế </w:t>
      </w:r>
    </w:p>
    <w:p w:rsidR="008138D5" w:rsidRPr="00FE0F3D" w:rsidRDefault="008138D5" w:rsidP="00644F0C">
      <w:pPr>
        <w:spacing w:before="120" w:after="120" w:line="276" w:lineRule="auto"/>
        <w:ind w:firstLine="720"/>
        <w:jc w:val="both"/>
      </w:pPr>
      <w:r w:rsidRPr="00FE0F3D">
        <w:t xml:space="preserve">Xây dựng, hoàn thiện thể chế là nhiệm vụ trọng tâm cần ưu tiên hàng đầu, là một trong ba đột phá chiến lược để đất nước phát triển bền vững đã được nêu trong văn kiện Đại hội đại biểu toàn quốc lần thứ XIII của Đảng. Nhằm đánh giá thực trạng công tác xây dựng, hoàn thiện pháp luật; xác định phương hướng, nhiệm vụ, giải pháp để tiếp tục đổi mới, tạo chuyển biến mạnh mẽ công tác này trong thời gian tới, ngày 16 tháng 9 năm 2021, Bộ Tư pháp đã phối hợp Văn phòng Chính phủ tham mưu Thủ tướng Chính phủ Phạm Minh Chính chủ trì Hội nghị trực tuyến của Chính phủ với các bộ, ngành, địa phương về xây dựng và hoàn thiện thể chế. Hội nghị đã thảo luận các định hướng, kiến nghị cụ thể nhằm xây dựng, hoàn thiện thể chế để khơi thông nguồn lực phát triển kinh tế, xã hội </w:t>
      </w:r>
      <w:r w:rsidRPr="00FE0F3D">
        <w:lastRenderedPageBreak/>
        <w:t>của đất nước, nhất là thể chế phát triển nền kinh tế thị trường định hướng xã hội chủ nghĩa theo văn kiện Đại hội đại biểu toàn quốc lần thứ XIII của Đảng. Kết quả của Hội nghị và Kết luận của Thủ tướng Chính phủ tại Hội nghị là cơ sở quan trọng để các bộ, ngành, địa phương tổ chức thực hiện các mục tiêu, nhiệm vụ, giải pháp để bảo đảm thể chế, pháp luật phải thực sự là “đòn bẩy” kiến tạo phát triển kinh tế - xã hội; nâng cao khả năng “đề kháng” của doanh nghiệp, người dân và toàn xã hội trước đại dịch Covid 19, tác động mạnh mẽ của cuộc Cách mạng công nghiệp 4.0.</w:t>
      </w:r>
    </w:p>
    <w:p w:rsidR="003D1DB6" w:rsidRPr="00FE0F3D" w:rsidRDefault="008138D5" w:rsidP="00644F0C">
      <w:pPr>
        <w:spacing w:before="120" w:after="120" w:line="276" w:lineRule="auto"/>
        <w:ind w:firstLine="720"/>
        <w:jc w:val="both"/>
        <w:rPr>
          <w:b/>
          <w:shd w:val="clear" w:color="auto" w:fill="FFFFFF"/>
          <w:lang w:val="nl-NL"/>
        </w:rPr>
      </w:pPr>
      <w:r w:rsidRPr="00644F0C">
        <w:rPr>
          <w:b/>
        </w:rPr>
        <w:t>4</w:t>
      </w:r>
      <w:r w:rsidR="003D1DB6" w:rsidRPr="00FE0F3D">
        <w:rPr>
          <w:b/>
        </w:rPr>
        <w:t>. Hội</w:t>
      </w:r>
      <w:r w:rsidR="003D1DB6" w:rsidRPr="00FE0F3D">
        <w:rPr>
          <w:b/>
          <w:shd w:val="clear" w:color="auto" w:fill="FFFFFF"/>
          <w:lang w:val="nl-NL"/>
        </w:rPr>
        <w:t xml:space="preserve"> thảo khoa học cấp quốc gia “Định hướng xây dựng, hoàn thiện hệ thống pháp luật và tổ chức thi hành pháp luật theo tinh thần văn kiện </w:t>
      </w:r>
      <w:r w:rsidR="00AF5B01">
        <w:rPr>
          <w:b/>
          <w:shd w:val="clear" w:color="auto" w:fill="FFFFFF"/>
          <w:lang w:val="nl-NL"/>
        </w:rPr>
        <w:t>Đ</w:t>
      </w:r>
      <w:r w:rsidR="003D1DB6" w:rsidRPr="00FE0F3D">
        <w:rPr>
          <w:b/>
          <w:shd w:val="clear" w:color="auto" w:fill="FFFFFF"/>
          <w:lang w:val="nl-NL"/>
        </w:rPr>
        <w:t>ại hội XIII của Đảng”</w:t>
      </w:r>
    </w:p>
    <w:p w:rsidR="003D1DB6" w:rsidRPr="00FE0F3D" w:rsidRDefault="003D1DB6" w:rsidP="00644F0C">
      <w:pPr>
        <w:spacing w:before="120" w:after="120" w:line="276" w:lineRule="auto"/>
        <w:ind w:firstLine="720"/>
        <w:jc w:val="both"/>
      </w:pPr>
      <w:r w:rsidRPr="00FE0F3D">
        <w:t xml:space="preserve">Để góp phần thiết thực triển khai thực hiện Nghị quyết Đại hội XIII của Đảng, nhất là các chủ trương, định hướng lớn đối với công tác xây dựng, hoàn thiện hệ thống pháp luật, tổ chức thi hành pháp luật trong Văn kiện Đại hội XIII của Đảng, Bộ Tư pháp đã phối hợp với Học viện Chính trị quốc gia Hồ Chí Minh tổ chức Hội thảo khoa học cấp quốc gia “Định hướng xây dựng, hoàn thiện hệ thống pháp luật và tổ chức thi hành pháp luật theo tinh thần Văn kiện Đại hội XIII của Đảng” vào ngày 29 tháng 11 năm 2021. Hội thảo đã nhận được sự quan tâm, hưởng ứng của các ban, bộ, ngành Trung ương, địa phương, các cơ sở đào tạo, nghiên cứu, các chuyên gia, nhà khoa học, người hoạt động thực tiễn với hơn 70 chuyên đề, tham luận chất lượng cao. Trên cơ sở, nhận diện các thách thức, cơ hội và những vấn đề pháp lý đặt ra trong việc triển khai thực hiện định hướng xây dựng, hoàn thiện hệ thống pháp luật và tổ chức thi hành pháp luật trong Văn kiện Đại hội XIII của Đảng gắn với bối cảnh phát triển KT-XH của đất nước với sự tác động của đại dịch COVID-19, cách mạng công nghiệp lần thứ </w:t>
      </w:r>
      <w:r w:rsidR="00AF5B01">
        <w:t>tư</w:t>
      </w:r>
      <w:r w:rsidRPr="00FE0F3D">
        <w:t xml:space="preserve"> và quá trình hội nhập quốc tế ngày càng sâu rộng hiện nay, Hội thảo đã đề xuất các định hướng, giải pháp, nhiệm vụ quan trọng xây dựng và hoàn thiện hệ thống pháp luật và nâng cao hiệu quả tổ chức thi hành pháp luật, đáp ứng yêu cầu phát triển đất nước, góp phần xây dựng và hoàn thiện Nhà nước pháp quyền XHCN Việt Nam đến năm 2030, tầm nhìn 2045, thực hiện thắng lợi Nghị quyết Đại hội XIII của Đảng.</w:t>
      </w:r>
    </w:p>
    <w:p w:rsidR="003D1DB6" w:rsidRPr="00FE0F3D" w:rsidRDefault="008138D5">
      <w:pPr>
        <w:spacing w:before="120" w:after="120" w:line="276" w:lineRule="auto"/>
        <w:ind w:firstLine="720"/>
        <w:jc w:val="both"/>
        <w:rPr>
          <w:b/>
        </w:rPr>
      </w:pPr>
      <w:r w:rsidRPr="00644F0C">
        <w:rPr>
          <w:b/>
        </w:rPr>
        <w:t>5</w:t>
      </w:r>
      <w:r w:rsidR="003D1DB6" w:rsidRPr="00644F0C">
        <w:rPr>
          <w:b/>
        </w:rPr>
        <w:t>. Chỉ số cải thiện chất lượng các quy định pháp luật</w:t>
      </w:r>
      <w:r w:rsidR="006E7AD0" w:rsidRPr="00FE0F3D">
        <w:rPr>
          <w:b/>
        </w:rPr>
        <w:t xml:space="preserve"> năm 2021</w:t>
      </w:r>
      <w:r w:rsidR="003D1DB6" w:rsidRPr="00FE0F3D">
        <w:rPr>
          <w:b/>
        </w:rPr>
        <w:t xml:space="preserve"> của Việt Nam </w:t>
      </w:r>
      <w:r w:rsidR="001D5F6A" w:rsidRPr="00FE0F3D">
        <w:rPr>
          <w:b/>
        </w:rPr>
        <w:t>tăng</w:t>
      </w:r>
      <w:r w:rsidR="003D1DB6" w:rsidRPr="00FE0F3D">
        <w:rPr>
          <w:b/>
        </w:rPr>
        <w:t xml:space="preserve"> 06 bậc</w:t>
      </w:r>
    </w:p>
    <w:p w:rsidR="003D1DB6" w:rsidRPr="00FE0F3D" w:rsidRDefault="003D1DB6" w:rsidP="00644F0C">
      <w:pPr>
        <w:spacing w:before="120" w:after="120" w:line="276" w:lineRule="auto"/>
        <w:ind w:firstLine="720"/>
        <w:jc w:val="both"/>
      </w:pPr>
      <w:r w:rsidRPr="00FE0F3D">
        <w:t xml:space="preserve">Thời gian qua, Ngành Tư pháp đã </w:t>
      </w:r>
      <w:r w:rsidR="00106F4C" w:rsidRPr="00FE0F3D">
        <w:t xml:space="preserve">tham mưu </w:t>
      </w:r>
      <w:r w:rsidRPr="00FE0F3D">
        <w:t xml:space="preserve">đề xuất nhiều định hướng chiến lược quan trọng trong công tác xây dựng, hoàn thiện thể chế pháp luật. Bộ Tư pháp, tổ chức pháp chế các </w:t>
      </w:r>
      <w:r w:rsidR="003265D4">
        <w:t>b</w:t>
      </w:r>
      <w:r w:rsidRPr="00FE0F3D">
        <w:t xml:space="preserve">ộ, ngành và các Sở Tư pháp đã </w:t>
      </w:r>
      <w:r w:rsidR="00567DE9" w:rsidRPr="00FE0F3D">
        <w:t xml:space="preserve">có những đóng </w:t>
      </w:r>
      <w:r w:rsidRPr="00FE0F3D">
        <w:t xml:space="preserve">góp </w:t>
      </w:r>
      <w:r w:rsidR="00567DE9" w:rsidRPr="00FE0F3D">
        <w:t>quan trọng</w:t>
      </w:r>
      <w:r w:rsidRPr="00FE0F3D">
        <w:t xml:space="preserve"> vào việc thể chế hóa các chủ trương, đường lối của Đảng, nội </w:t>
      </w:r>
      <w:r w:rsidRPr="00FE0F3D">
        <w:lastRenderedPageBreak/>
        <w:t xml:space="preserve">luật hóa các điều ước, cam kết quốc tế mà Việt Nam là thành viên, cụ thể hóa các quy định của luật, pháp lệnh, đưa luật, pháp lệnh nhanh chóng đi vào cuộc sống, ổn định kinh tế vĩ mô, kiểm soát lạm phát, đẩy mạnh cải cách hành chính và phòng, chống tham nhũng, lãng phí, cải thiện môi trường kinh doanh, góp phần thực hiện thắng lợi các nhiệm vụ phát triển kinh tế - xã hội của đất nước. </w:t>
      </w:r>
      <w:r w:rsidR="00567DE9" w:rsidRPr="00FE0F3D">
        <w:t>Nhờ đó</w:t>
      </w:r>
      <w:r w:rsidRPr="00FE0F3D">
        <w:t>, công tác xây dựng, hoàn thiện thể chế, pháp luật của Việt Nam đã được các Tổ chức quốc tế ghi nhận và đánh giá cao. Theo đó, Chỉ số cải thiện chất lượng các quy định của pháp luật của Việt Nam năm 2021</w:t>
      </w:r>
      <w:r w:rsidR="006E7AD0" w:rsidRPr="00FE0F3D">
        <w:t xml:space="preserve"> được Tổ chức Sở hữu trí tuệ thế giới đánh giá</w:t>
      </w:r>
      <w:r w:rsidRPr="00FE0F3D">
        <w:t xml:space="preserve"> tăng </w:t>
      </w:r>
      <w:r w:rsidR="00AF5B01">
        <w:t>0</w:t>
      </w:r>
      <w:r w:rsidRPr="00FE0F3D">
        <w:t>6 bậc. Sự kiện này góp phần nâng tầm hình ảnh và vị thế đất nước và mở ra nhiều cơ hội, tạo thế mạnh trong việc thu hút đầu tư, nâng cao năng lực cạnh tranh của Việt Nam trên trường quốc tế.</w:t>
      </w:r>
    </w:p>
    <w:p w:rsidR="003D1DB6" w:rsidRPr="00FE0F3D" w:rsidRDefault="008138D5" w:rsidP="00644F0C">
      <w:pPr>
        <w:spacing w:before="120" w:after="120" w:line="276" w:lineRule="auto"/>
        <w:ind w:firstLine="720"/>
        <w:jc w:val="both"/>
        <w:rPr>
          <w:b/>
        </w:rPr>
      </w:pPr>
      <w:r w:rsidRPr="00FE0F3D">
        <w:rPr>
          <w:b/>
        </w:rPr>
        <w:t>6</w:t>
      </w:r>
      <w:r w:rsidR="003D1DB6" w:rsidRPr="00FE0F3D">
        <w:rPr>
          <w:b/>
        </w:rPr>
        <w:t>.</w:t>
      </w:r>
      <w:r w:rsidR="003D1DB6" w:rsidRPr="00FE0F3D">
        <w:t xml:space="preserve"> </w:t>
      </w:r>
      <w:r w:rsidR="003D1DB6" w:rsidRPr="00FE0F3D">
        <w:rPr>
          <w:b/>
        </w:rPr>
        <w:t>Ban Bí thư ban hành Chỉ thị số 04-CT/TW ngày 02/6/2021 về tăng cường sự lãnh đạo của đảng đối với công tác thu hồi tài sản bị thất thoát, chiếm đoạt trong các vụ án hình sự về tham nhũng</w:t>
      </w:r>
      <w:r w:rsidR="002B3A2E">
        <w:rPr>
          <w:b/>
        </w:rPr>
        <w:t>,</w:t>
      </w:r>
      <w:r w:rsidR="003D1DB6" w:rsidRPr="00FE0F3D">
        <w:rPr>
          <w:b/>
        </w:rPr>
        <w:t xml:space="preserve"> kinh tế</w:t>
      </w:r>
    </w:p>
    <w:p w:rsidR="007F7590" w:rsidRPr="00FE0F3D" w:rsidRDefault="007F7590" w:rsidP="00644F0C">
      <w:pPr>
        <w:spacing w:before="120" w:after="120" w:line="276" w:lineRule="auto"/>
        <w:ind w:firstLine="720"/>
        <w:jc w:val="both"/>
      </w:pPr>
      <w:r w:rsidRPr="00644F0C">
        <w:t>Tr</w:t>
      </w:r>
      <w:r w:rsidRPr="00644F0C">
        <w:rPr>
          <w:rFonts w:hint="eastAsia"/>
        </w:rPr>
        <w:t>ư</w:t>
      </w:r>
      <w:r w:rsidRPr="00644F0C">
        <w:t xml:space="preserve">ớc yêu cầu về nâng cao hiệu quả của công tác </w:t>
      </w:r>
      <w:r w:rsidR="00AF5B01">
        <w:t>phòng chống tham nhũng</w:t>
      </w:r>
      <w:r w:rsidRPr="00644F0C">
        <w:t>, nhằm t</w:t>
      </w:r>
      <w:r w:rsidRPr="00644F0C">
        <w:rPr>
          <w:rFonts w:hint="eastAsia"/>
        </w:rPr>
        <w:t>ă</w:t>
      </w:r>
      <w:r w:rsidRPr="00644F0C">
        <w:t>ng c</w:t>
      </w:r>
      <w:r w:rsidRPr="00644F0C">
        <w:rPr>
          <w:rFonts w:hint="eastAsia"/>
        </w:rPr>
        <w:t>ư</w:t>
      </w:r>
      <w:r w:rsidRPr="00644F0C">
        <w:t xml:space="preserve">ờng sự lãnh </w:t>
      </w:r>
      <w:r w:rsidRPr="00644F0C">
        <w:rPr>
          <w:rFonts w:hint="eastAsia"/>
        </w:rPr>
        <w:t>đ</w:t>
      </w:r>
      <w:r w:rsidRPr="00644F0C">
        <w:t xml:space="preserve">ạo, chỉ </w:t>
      </w:r>
      <w:r w:rsidRPr="00644F0C">
        <w:rPr>
          <w:rFonts w:hint="eastAsia"/>
        </w:rPr>
        <w:t>đ</w:t>
      </w:r>
      <w:r w:rsidRPr="00644F0C">
        <w:t xml:space="preserve">ạo của </w:t>
      </w:r>
      <w:r w:rsidRPr="00644F0C">
        <w:rPr>
          <w:rFonts w:hint="eastAsia"/>
        </w:rPr>
        <w:t>Đ</w:t>
      </w:r>
      <w:r w:rsidRPr="00644F0C">
        <w:t xml:space="preserve">ảng </w:t>
      </w:r>
      <w:r w:rsidRPr="00644F0C">
        <w:rPr>
          <w:rFonts w:hint="eastAsia"/>
        </w:rPr>
        <w:t>đ</w:t>
      </w:r>
      <w:r w:rsidRPr="00644F0C">
        <w:t xml:space="preserve">ối với công tác thu hồi tài sản, </w:t>
      </w:r>
      <w:r w:rsidR="004A37D6" w:rsidRPr="00FE0F3D">
        <w:t xml:space="preserve">ngày </w:t>
      </w:r>
      <w:r w:rsidR="003D1DB6" w:rsidRPr="00FE0F3D">
        <w:t xml:space="preserve">02 tháng 6 năm 2021, Ban Bí thư đã ban hành Chỉ thị số 04-CT/TW về tăng cường sự lãnh đạo của Đảng đối với công tác thu hồi tài sản trong các vụ án hình sự về tham nhũng, kinh tế </w:t>
      </w:r>
      <w:r w:rsidR="004A37D6" w:rsidRPr="00644F0C">
        <w:t>với 07 nhóm nhiệm vụ công tác trọng tâm</w:t>
      </w:r>
      <w:r w:rsidR="003D1DB6" w:rsidRPr="00FE0F3D">
        <w:t xml:space="preserve">. Đây là cơ sở chính trị có ý nghĩa to lớn trong việc nâng cao nhận thức </w:t>
      </w:r>
      <w:r w:rsidR="008138D5" w:rsidRPr="00FE0F3D">
        <w:t xml:space="preserve">và tổ chức thi hành trên thực tế </w:t>
      </w:r>
      <w:r w:rsidR="003D1DB6" w:rsidRPr="00FE0F3D">
        <w:t xml:space="preserve">của các ngành, các cấp đối với công tác phòng, chống tham nhũng và thu hồi tài sản trong các vụ án hình sự về tham nhũng, kinh tế; tăng cường trách nhiệm của cơ quan, tổ chức, cá nhân, nhất là người đứng đầu trong lãnh đạo, chỉ đạo và thực hiện công tác thu hồi tài sản; hoàn thiện pháp luật về thu hồi tài sản tham nhũng, cơ bản khắc phục những bất cập, khó khăn, vướng mắc trong quá trình tổ chức thực hiện; phát huy hiệu quả công tác phối hợp giữa các </w:t>
      </w:r>
      <w:r w:rsidR="00D11FE3">
        <w:t>B</w:t>
      </w:r>
      <w:r w:rsidR="003D1DB6" w:rsidRPr="00FE0F3D">
        <w:t xml:space="preserve">ộ, ngành, đơn vị có liên quan ở Trung ương và địa </w:t>
      </w:r>
      <w:r w:rsidR="003D1DB6" w:rsidRPr="00644F0C">
        <w:rPr>
          <w:spacing w:val="-2"/>
        </w:rPr>
        <w:t xml:space="preserve">phương. </w:t>
      </w:r>
      <w:r w:rsidR="004A37D6" w:rsidRPr="00644F0C">
        <w:rPr>
          <w:spacing w:val="-2"/>
        </w:rPr>
        <w:t xml:space="preserve">Trên cơ sở đó, Ban cán sự đảng Bộ Tư pháp đã ban hành Kế hoạch số 18 – KH/BCSĐ ngày 06/8/2021 triển khai Chỉ thị 04-CT/TW trong </w:t>
      </w:r>
      <w:r w:rsidR="003265D4">
        <w:rPr>
          <w:spacing w:val="-2"/>
        </w:rPr>
        <w:t>B</w:t>
      </w:r>
      <w:r w:rsidR="004A37D6" w:rsidRPr="00644F0C">
        <w:rPr>
          <w:spacing w:val="-2"/>
        </w:rPr>
        <w:t>ộ</w:t>
      </w:r>
      <w:r w:rsidR="003265D4">
        <w:rPr>
          <w:spacing w:val="-2"/>
        </w:rPr>
        <w:t>,</w:t>
      </w:r>
      <w:r w:rsidR="004A37D6" w:rsidRPr="00644F0C">
        <w:rPr>
          <w:spacing w:val="-2"/>
        </w:rPr>
        <w:t xml:space="preserve"> ngành </w:t>
      </w:r>
      <w:r w:rsidR="003265D4">
        <w:rPr>
          <w:spacing w:val="-2"/>
        </w:rPr>
        <w:t>T</w:t>
      </w:r>
      <w:r w:rsidR="004A37D6" w:rsidRPr="00644F0C">
        <w:rPr>
          <w:spacing w:val="-2"/>
        </w:rPr>
        <w:t>ư pháp, trong đó xác định rõ 08 nhóm nhiệm vụ với 33 nhiệm vụ cụ thể và phân công</w:t>
      </w:r>
      <w:r w:rsidR="004A37D6" w:rsidRPr="00FE0F3D">
        <w:t xml:space="preserve"> trách nhiệm đối với từng cơ quan, đơn vị.</w:t>
      </w:r>
    </w:p>
    <w:p w:rsidR="003D1DB6" w:rsidRPr="00FE0F3D" w:rsidRDefault="008138D5" w:rsidP="00644F0C">
      <w:pPr>
        <w:spacing w:before="120" w:after="120" w:line="276" w:lineRule="auto"/>
        <w:ind w:firstLine="720"/>
        <w:jc w:val="both"/>
        <w:rPr>
          <w:b/>
          <w:bCs/>
        </w:rPr>
      </w:pPr>
      <w:r w:rsidRPr="00FE0F3D">
        <w:rPr>
          <w:bCs/>
        </w:rPr>
        <w:t>7</w:t>
      </w:r>
      <w:r w:rsidR="003D1DB6" w:rsidRPr="00FE0F3D">
        <w:rPr>
          <w:b/>
          <w:bCs/>
        </w:rPr>
        <w:t xml:space="preserve">. Công tác </w:t>
      </w:r>
      <w:r w:rsidR="006E7AD0" w:rsidRPr="00FE0F3D">
        <w:rPr>
          <w:b/>
          <w:bCs/>
        </w:rPr>
        <w:t xml:space="preserve">phổ </w:t>
      </w:r>
      <w:r w:rsidR="003D1DB6" w:rsidRPr="00FE0F3D">
        <w:rPr>
          <w:b/>
          <w:bCs/>
        </w:rPr>
        <w:t xml:space="preserve">biến, giáo dục pháp luật </w:t>
      </w:r>
      <w:r w:rsidR="00056152" w:rsidRPr="00FE0F3D">
        <w:rPr>
          <w:b/>
          <w:bCs/>
        </w:rPr>
        <w:t>có nhiều đổi mới, đa dạng về nội dung, hình thức</w:t>
      </w:r>
    </w:p>
    <w:p w:rsidR="008138D5" w:rsidRPr="00430714" w:rsidRDefault="008138D5" w:rsidP="00644F0C">
      <w:pPr>
        <w:spacing w:before="120" w:after="120" w:line="276" w:lineRule="auto"/>
        <w:ind w:firstLine="720"/>
        <w:jc w:val="both"/>
        <w:rPr>
          <w:spacing w:val="6"/>
        </w:rPr>
      </w:pPr>
      <w:r w:rsidRPr="00430714">
        <w:rPr>
          <w:spacing w:val="6"/>
        </w:rPr>
        <w:t xml:space="preserve">Năm 2021, toàn ngành Tư pháp đã phối hợp cùng hệ thống chính trị cả nước đẩy mạnh tuyên truyền, phổ biến pháp luật về bầu cử để phục vụ cho sự kiện chính trị, pháp lý quan trọng - bầu cử đại biểu Quốc hội khóa XV và đại biểu Hội đồng nhân dân các cấp nhiệm kỳ 2021 – 2026. Trong đó, Bộ Tư </w:t>
      </w:r>
      <w:r w:rsidRPr="00430714">
        <w:rPr>
          <w:spacing w:val="6"/>
        </w:rPr>
        <w:lastRenderedPageBreak/>
        <w:t>pháp đã chủ trì, phối hợp với Văn phòng Quốc hội và các cơ quan, đơn vị liên quan tổ chức thành công Cuộc thi trực tuyến với tên gọi “Tìm hiểu pháp luật về bầu cử đại biểu Quốc hội và đại biểu Hội đồng nhân dân”. Cuộc thi đã nhận được sự quan tâm, hưởng ứng của mọi tầng lớp Nhân dân trên cả nước. Sau 30 ngày tổ chức, đã có gần 04 triệu lượt truy cập vào trang thông tin điện tử của Cuộc thi, hơn 643.000 người đăng ký dự thi với hơn 801.000 lượt thi. Cuộc thi này được đánh giá là một điểm nhấn quan trọng trong đợt cao điểm phổ biến, giáo dục pháp luật nhằm phổ biến, nâng cao hiểu biết về pháp luật, mục đích, ý nghĩa và tầm quan trọng của cuộc bầu cử, góp phần tích cực vào sự thành công của sự kiện chính trị pháp lý quan trọng này.</w:t>
      </w:r>
    </w:p>
    <w:p w:rsidR="00056152" w:rsidRPr="00430714" w:rsidRDefault="00056152" w:rsidP="00644F0C">
      <w:pPr>
        <w:spacing w:before="120" w:after="120" w:line="276" w:lineRule="auto"/>
        <w:ind w:firstLine="720"/>
        <w:jc w:val="both"/>
        <w:rPr>
          <w:spacing w:val="6"/>
        </w:rPr>
      </w:pPr>
      <w:r w:rsidRPr="00430714">
        <w:rPr>
          <w:spacing w:val="6"/>
        </w:rPr>
        <w:t>Lần đầu tiên Chương trình tôn vinh “Gương sáng Pháp luật” được tổ chức nhằm biểu dương, tôn vinh các cá nhân tiêu biểu trong việc xây dựng và thi hành pháp luật, qua đó lan tỏa những hình ảnh tốt đẹp, những tấm gương anh dũng, đức hy sinh của nhân dân và cán bộ, công chức trong sự nghiệp xây dựng Nhà nước pháp quyền xã hội chủ nghĩa Việt Nam; nâng cao hiệu quả tuyên truyền pháp luật, lan toả tinh thần thượng tôn pháp luật, sống, làm việc theo Hiến pháp và pháp luật. Những nhân vật trong hơn 200 bài viết “Gương sáng Pháp luật” là những cá nhân đạt được các thành tích xuất sắc, tiêu biểu, đã được ghi nhận và trao tặng các danh hiệu cao quý của các cơ quan có thẩm quyền về những thành tích trong xây dựng, tổ chức, thi hành pháp luật; là những người truyền cảm hứng, lan tỏa trong xã hội về tinh thần thượng tôn pháp luật, sống, làm việc theo Hiến pháp và pháp luật. Hội đồng bình chọn đã khách quan, công tâm để lựa chọn 50 cá nhân tiêu biểu nhất để tôn vinh tại Chương trình được tổ chức trang trọng, ý nghĩa tại Thủ đô Hà Nội vào ngày 08 tháng 11 năm 2021.</w:t>
      </w:r>
    </w:p>
    <w:p w:rsidR="00056152" w:rsidRPr="00644F0C" w:rsidRDefault="008138D5" w:rsidP="00644F0C">
      <w:pPr>
        <w:autoSpaceDE w:val="0"/>
        <w:autoSpaceDN w:val="0"/>
        <w:adjustRightInd w:val="0"/>
        <w:spacing w:before="120" w:after="120" w:line="276" w:lineRule="auto"/>
        <w:ind w:firstLine="720"/>
        <w:jc w:val="both"/>
        <w:rPr>
          <w:rFonts w:ascii="Times New Roman Bold" w:hAnsi="Times New Roman Bold"/>
          <w:b/>
          <w:bCs/>
          <w:spacing w:val="4"/>
          <w:bdr w:val="none" w:sz="0" w:space="0" w:color="auto" w:frame="1"/>
        </w:rPr>
      </w:pPr>
      <w:r w:rsidRPr="00644F0C">
        <w:rPr>
          <w:rFonts w:ascii="Times New Roman Bold" w:hAnsi="Times New Roman Bold"/>
          <w:b/>
          <w:spacing w:val="4"/>
        </w:rPr>
        <w:t>8</w:t>
      </w:r>
      <w:r w:rsidR="00056152" w:rsidRPr="00644F0C">
        <w:rPr>
          <w:rFonts w:ascii="Times New Roman Bold" w:eastAsia="Arial" w:hAnsi="Times New Roman Bold"/>
          <w:b/>
          <w:noProof/>
          <w:spacing w:val="4"/>
        </w:rPr>
        <w:t xml:space="preserve">. </w:t>
      </w:r>
      <w:r w:rsidR="00A2373B" w:rsidRPr="00644F0C">
        <w:rPr>
          <w:rFonts w:ascii="Times New Roman Bold" w:hAnsi="Times New Roman Bold"/>
          <w:b/>
          <w:bCs/>
          <w:spacing w:val="4"/>
          <w:bdr w:val="none" w:sz="0" w:space="0" w:color="auto" w:frame="1"/>
        </w:rPr>
        <w:t>H</w:t>
      </w:r>
      <w:r w:rsidR="00056152" w:rsidRPr="00644F0C">
        <w:rPr>
          <w:rFonts w:ascii="Times New Roman Bold" w:hAnsi="Times New Roman Bold"/>
          <w:b/>
          <w:bCs/>
          <w:spacing w:val="4"/>
          <w:bdr w:val="none" w:sz="0" w:space="0" w:color="auto" w:frame="1"/>
        </w:rPr>
        <w:t xml:space="preserve">oàn thiện </w:t>
      </w:r>
      <w:r w:rsidRPr="00644F0C">
        <w:rPr>
          <w:rFonts w:ascii="Times New Roman Bold" w:hAnsi="Times New Roman Bold"/>
          <w:b/>
          <w:bCs/>
          <w:spacing w:val="4"/>
          <w:bdr w:val="none" w:sz="0" w:space="0" w:color="auto" w:frame="1"/>
        </w:rPr>
        <w:t>các</w:t>
      </w:r>
      <w:r w:rsidR="00A2373B" w:rsidRPr="00644F0C">
        <w:rPr>
          <w:rFonts w:ascii="Times New Roman Bold" w:hAnsi="Times New Roman Bold"/>
          <w:b/>
          <w:bCs/>
          <w:spacing w:val="4"/>
          <w:bdr w:val="none" w:sz="0" w:space="0" w:color="auto" w:frame="1"/>
        </w:rPr>
        <w:t xml:space="preserve"> </w:t>
      </w:r>
      <w:r w:rsidR="00056152" w:rsidRPr="00644F0C">
        <w:rPr>
          <w:rFonts w:ascii="Times New Roman Bold" w:hAnsi="Times New Roman Bold"/>
          <w:b/>
          <w:bCs/>
          <w:spacing w:val="4"/>
          <w:bdr w:val="none" w:sz="0" w:space="0" w:color="auto" w:frame="1"/>
        </w:rPr>
        <w:t xml:space="preserve">cơ sở pháp lý </w:t>
      </w:r>
      <w:r w:rsidR="00A2373B" w:rsidRPr="00644F0C">
        <w:rPr>
          <w:rFonts w:ascii="Times New Roman Bold" w:hAnsi="Times New Roman Bold"/>
          <w:b/>
          <w:bCs/>
          <w:spacing w:val="4"/>
          <w:bdr w:val="none" w:sz="0" w:space="0" w:color="auto" w:frame="1"/>
        </w:rPr>
        <w:t xml:space="preserve">quan trọng </w:t>
      </w:r>
      <w:r w:rsidR="00056152" w:rsidRPr="00644F0C">
        <w:rPr>
          <w:rFonts w:ascii="Times New Roman Bold" w:hAnsi="Times New Roman Bold"/>
          <w:b/>
          <w:bCs/>
          <w:spacing w:val="4"/>
          <w:bdr w:val="none" w:sz="0" w:space="0" w:color="auto" w:frame="1"/>
        </w:rPr>
        <w:t>cho việc kiện toàn chức năng, nhiệm vụ, quyền hạn và sắp xếp tổ chức, cán bộ cơ quan tư pháp địa phương</w:t>
      </w:r>
    </w:p>
    <w:p w:rsidR="00567DE9" w:rsidRPr="00430714" w:rsidRDefault="00567DE9" w:rsidP="00430714">
      <w:pPr>
        <w:autoSpaceDE w:val="0"/>
        <w:autoSpaceDN w:val="0"/>
        <w:adjustRightInd w:val="0"/>
        <w:spacing w:before="120" w:after="120" w:line="276" w:lineRule="auto"/>
        <w:ind w:firstLine="720"/>
        <w:jc w:val="both"/>
        <w:rPr>
          <w:spacing w:val="8"/>
        </w:rPr>
      </w:pPr>
      <w:r w:rsidRPr="00430714">
        <w:rPr>
          <w:spacing w:val="8"/>
        </w:rPr>
        <w:t xml:space="preserve">Sau khi các Nghị định số 107/2020/NĐ-CP và số 108/2020/NĐ-CP ngày 14/9/2020 của Chính phủ sửa đổi, bổ sung một số điều của Nghị định số 24/2014/NĐ-CP ngày 04/4/2014 và Nghị định số 37/2014/NĐ-CP ngày 05/5/2014 của Chính phủ quy định tổ chức các cơ quan chuyên môn thuộc Ủy ban nhân dân tỉnh, thành phố trực thuộc Trung ương và cơ quan chuyên môn thuộc Ủy ban nhân dân huyện, quận, thị xã, thành phố thuộc tỉnh, thành phố trực thuộc Trung ương được ban hành, Bộ Tư pháp đã ban hành </w:t>
      </w:r>
      <w:r w:rsidRPr="00430714">
        <w:t xml:space="preserve">Thông tư số 07/2020/TT-BTP ngày 21/12/2020 (thay thế Thông tư số 23/2014/TTLT-BTP-BNV ngày 22/12/2014), có hiệu lực từ ngày </w:t>
      </w:r>
      <w:r w:rsidRPr="00430714">
        <w:rPr>
          <w:spacing w:val="8"/>
        </w:rPr>
        <w:t xml:space="preserve">03/02/2021, </w:t>
      </w:r>
      <w:r w:rsidRPr="00430714">
        <w:rPr>
          <w:spacing w:val="8"/>
        </w:rPr>
        <w:lastRenderedPageBreak/>
        <w:t>hướng dẫn về chức năng, nhiệm vụ và quyền hạn của Sở Tư pháp thuộc Ủy ban nhân dân cấp tỉnh và Phòng Tư pháp thuộc Ủy ban nhân dân cấp huyện. Ngày 08/12/2021, Thủ tướng Chính phủ đã ban hành các Quyết định số 2069/QĐ-TTg và Quyết định số 2070/QĐ-TTg về Danh mục sự nghiệp công cơ bản, thiết yếu thuộc ngành Tư pháp và phê duyệt Quy hoạch mạng lưới các đơn vị sự nghiệp công lập thuộc phạm vi quản lý nhà nước của ngành Tư pháp đến năm 2025, định hướng đến năm 2030. Đây là các cơ sở pháp lý quan trọng về tổ chức Ngành để các địa phương kịp thời tiến hành sắp xếp, kiện toàn chức năng, nhiệm vụ, quyền hạn và cơ cấu tổ chức của các cơ quan tư pháp địa phương, đơn vị sự nghiệp công lập thuộc ngành Tư pháp đáp ứng yêu cầu công tác tư pháp trong giai đoạn mới và phục vụ tốt hơn nhu cầu pháp lý của người dân, tổ chức và doanh nghiệp, nhất là ở vùng sâu, vùng xa, vùng đặc biệt khó khăn.</w:t>
      </w:r>
    </w:p>
    <w:p w:rsidR="00056152" w:rsidRPr="00FE0F3D" w:rsidRDefault="008138D5" w:rsidP="00430714">
      <w:pPr>
        <w:autoSpaceDE w:val="0"/>
        <w:autoSpaceDN w:val="0"/>
        <w:adjustRightInd w:val="0"/>
        <w:spacing w:before="120" w:after="120" w:line="276" w:lineRule="auto"/>
        <w:ind w:firstLine="720"/>
        <w:jc w:val="both"/>
        <w:rPr>
          <w:b/>
        </w:rPr>
      </w:pPr>
      <w:r w:rsidRPr="00644F0C">
        <w:rPr>
          <w:b/>
        </w:rPr>
        <w:t>9</w:t>
      </w:r>
      <w:r w:rsidR="00056152" w:rsidRPr="00644F0C">
        <w:rPr>
          <w:rFonts w:eastAsia="Arial"/>
          <w:b/>
          <w:noProof/>
        </w:rPr>
        <w:t xml:space="preserve">. </w:t>
      </w:r>
      <w:r w:rsidRPr="00644F0C">
        <w:rPr>
          <w:rFonts w:eastAsia="Arial"/>
          <w:b/>
          <w:noProof/>
        </w:rPr>
        <w:t>H</w:t>
      </w:r>
      <w:r w:rsidR="00056152" w:rsidRPr="00FE0F3D">
        <w:rPr>
          <w:b/>
        </w:rPr>
        <w:t xml:space="preserve">ợp tác quốc tế </w:t>
      </w:r>
      <w:r w:rsidR="00A2373B" w:rsidRPr="00FE0F3D">
        <w:rPr>
          <w:b/>
        </w:rPr>
        <w:t>về pháp luật</w:t>
      </w:r>
      <w:r w:rsidR="00056152" w:rsidRPr="00FE0F3D">
        <w:rPr>
          <w:b/>
        </w:rPr>
        <w:t xml:space="preserve"> đạt nhiều kết quả</w:t>
      </w:r>
      <w:r w:rsidRPr="00FE0F3D">
        <w:rPr>
          <w:b/>
        </w:rPr>
        <w:t xml:space="preserve"> đáng ghi nhận trong bối cảnh đại dịch Covid - 19</w:t>
      </w:r>
    </w:p>
    <w:p w:rsidR="00567DE9" w:rsidRPr="00FE0F3D" w:rsidRDefault="00056152" w:rsidP="00430714">
      <w:pPr>
        <w:spacing w:before="120" w:after="120" w:line="276" w:lineRule="auto"/>
        <w:ind w:firstLine="720"/>
        <w:jc w:val="both"/>
        <w:rPr>
          <w:b/>
          <w:color w:val="000000"/>
        </w:rPr>
      </w:pPr>
      <w:r w:rsidRPr="00FE0F3D">
        <w:t>Bám sát đường lối, chủ trương của Đảng về đối ngoại, xây dựng, hoàn thiện hệ thống pháp luật và cải cách tư pháp</w:t>
      </w:r>
      <w:r w:rsidR="00A65F1B" w:rsidRPr="00FE0F3D">
        <w:t>.</w:t>
      </w:r>
      <w:r w:rsidRPr="00FE0F3D">
        <w:t xml:space="preserve"> </w:t>
      </w:r>
      <w:r w:rsidR="00A65F1B" w:rsidRPr="00FE0F3D">
        <w:t>Năm 2021,</w:t>
      </w:r>
      <w:r w:rsidRPr="00FE0F3D">
        <w:t xml:space="preserve"> hoạt động hợp tác quốc tế đạt nhiều kết quả nổi bật như: ký kết được 05 thỏa thuận trong khuôn khổ chuyến thăm chính thức các nước của Chủ tịch nước, Thủ tướng Chính phủ (Chương trình hợp tác năm 2022 giữa Bộ Tư pháp Việt Nam - Lào, Chương trình hợp tác giai đoạn 2022-2023 giữa Bộ Tư pháp Việt Nam và Cu–ba, Thỏa thuận hợp tác giữa Bộ Tư pháp Việt Nam và Tham Chính viện Cộng hòa Pháp giai đoạn 2021-2026, Chương trình hợp tác giữa Bộ Tư pháp Việt Nam và Liên bang Nga giai đoạn 2022-2023). Riêng với Liên bang Nga, nội dung tăng cường hợp tác giữa Bộ Tư pháp hai nước được đưa vào Tuyên bố chung về Tầm nhìn quan hệ Đối tác chiến lược toàn diện Việt – Nga đến năm 2030. Ký kết các chương trình hợp tác giai đoạn 2021-2022 với Bộ Tư pháp Thái Lan, Chương trình hợp tác năm 2021 với Bộ Tư pháp và bảo vệ người tiêu dùng Liên bang Đức; Chương trình hợp tác giai đoạn 2021-2023 với Bộ Tư pháp An-giê-ri; Biên bản ghi nhớ hợp tác với IFC trong lĩnh vực bảo đảm thực hiện nghĩa vụ và đăng ký biện pháp bảo đảm. Tham gia với tinh thần trách nhiệm cao vào Hội nghị Bộ trưởng Tư pháp ASEAN (ALAWMM) lần thứ 11, Hội nghị Quan chức pháp luật cao cấp ASEAN (ASLOM) lần thứ 20, Hội nghị Bộ trưởng khu vực Châu Á – Thái Bình dương về đăng ký và thống kê hộ tịch, Hội nghị thường niên năm 2021 của IDLO. Tổ chức Diễn đàn pháp luật về chủ đề “Công tác thi hành án dân sự trong yêu cầu xây dựng Nhà nước pháp quyền XHCN Việt Nam” và các Phiên thảo luận hoàn thiện và thực thi chính sách, pháp luật cụ thể.</w:t>
      </w:r>
      <w:bookmarkStart w:id="1" w:name="_GoBack"/>
      <w:bookmarkEnd w:id="1"/>
      <w:r w:rsidRPr="00FE0F3D">
        <w:t xml:space="preserve"> </w:t>
      </w:r>
    </w:p>
    <w:p w:rsidR="00DC653A" w:rsidRPr="00644F0C" w:rsidRDefault="00DC653A" w:rsidP="00644F0C">
      <w:pPr>
        <w:spacing w:before="120" w:after="120" w:line="276" w:lineRule="auto"/>
        <w:ind w:firstLine="720"/>
        <w:jc w:val="both"/>
        <w:rPr>
          <w:b/>
        </w:rPr>
      </w:pPr>
      <w:r w:rsidRPr="00644F0C">
        <w:rPr>
          <w:rFonts w:eastAsia="Arial"/>
          <w:b/>
          <w:noProof/>
        </w:rPr>
        <w:lastRenderedPageBreak/>
        <w:t xml:space="preserve">10. </w:t>
      </w:r>
      <w:r w:rsidRPr="00644F0C">
        <w:rPr>
          <w:rFonts w:hint="eastAsia"/>
          <w:b/>
        </w:rPr>
        <w:t>Ý</w:t>
      </w:r>
      <w:r w:rsidRPr="00644F0C">
        <w:rPr>
          <w:b/>
        </w:rPr>
        <w:t xml:space="preserve"> nghĩa nh</w:t>
      </w:r>
      <w:r w:rsidRPr="00644F0C">
        <w:rPr>
          <w:rFonts w:hint="eastAsia"/>
          <w:b/>
        </w:rPr>
        <w:t>â</w:t>
      </w:r>
      <w:r w:rsidRPr="00644F0C">
        <w:rPr>
          <w:b/>
        </w:rPr>
        <w:t>n v</w:t>
      </w:r>
      <w:r w:rsidRPr="00644F0C">
        <w:rPr>
          <w:rFonts w:hint="eastAsia"/>
          <w:b/>
        </w:rPr>
        <w:t>ă</w:t>
      </w:r>
      <w:r w:rsidRPr="00644F0C">
        <w:rPr>
          <w:b/>
        </w:rPr>
        <w:t>n s</w:t>
      </w:r>
      <w:r w:rsidRPr="00644F0C">
        <w:rPr>
          <w:rFonts w:hint="eastAsia"/>
          <w:b/>
        </w:rPr>
        <w:t>â</w:t>
      </w:r>
      <w:r w:rsidRPr="00644F0C">
        <w:rPr>
          <w:b/>
        </w:rPr>
        <w:t>u sắc của c</w:t>
      </w:r>
      <w:r w:rsidRPr="00644F0C">
        <w:rPr>
          <w:rFonts w:hint="eastAsia"/>
          <w:b/>
        </w:rPr>
        <w:t>ô</w:t>
      </w:r>
      <w:r w:rsidRPr="00644F0C">
        <w:rPr>
          <w:b/>
        </w:rPr>
        <w:t>ng t</w:t>
      </w:r>
      <w:r w:rsidRPr="00644F0C">
        <w:rPr>
          <w:rFonts w:hint="eastAsia"/>
          <w:b/>
        </w:rPr>
        <w:t>á</w:t>
      </w:r>
      <w:r w:rsidRPr="00644F0C">
        <w:rPr>
          <w:b/>
        </w:rPr>
        <w:t>c nu</w:t>
      </w:r>
      <w:r w:rsidRPr="00644F0C">
        <w:rPr>
          <w:rFonts w:hint="eastAsia"/>
          <w:b/>
        </w:rPr>
        <w:t>ô</w:t>
      </w:r>
      <w:r w:rsidRPr="00644F0C">
        <w:rPr>
          <w:b/>
        </w:rPr>
        <w:t>i con nu</w:t>
      </w:r>
      <w:r w:rsidRPr="00644F0C">
        <w:rPr>
          <w:rFonts w:hint="eastAsia"/>
          <w:b/>
        </w:rPr>
        <w:t>ô</w:t>
      </w:r>
      <w:r w:rsidRPr="00644F0C">
        <w:rPr>
          <w:b/>
        </w:rPr>
        <w:t xml:space="preserve">i trong bối cảnh </w:t>
      </w:r>
      <w:r w:rsidRPr="00644F0C">
        <w:rPr>
          <w:rFonts w:hint="eastAsia"/>
          <w:b/>
        </w:rPr>
        <w:t>đ</w:t>
      </w:r>
      <w:r w:rsidRPr="00644F0C">
        <w:rPr>
          <w:b/>
        </w:rPr>
        <w:t>ại dịch</w:t>
      </w:r>
      <w:r w:rsidR="008138D5" w:rsidRPr="00644F0C">
        <w:rPr>
          <w:b/>
        </w:rPr>
        <w:t xml:space="preserve"> Covid - 19</w:t>
      </w:r>
    </w:p>
    <w:p w:rsidR="00DC653A" w:rsidRPr="00FE0F3D" w:rsidRDefault="00567DE9" w:rsidP="00644F0C">
      <w:pPr>
        <w:spacing w:before="120" w:after="120" w:line="276" w:lineRule="auto"/>
        <w:ind w:firstLine="720"/>
        <w:jc w:val="both"/>
      </w:pPr>
      <w:r w:rsidRPr="00FE0F3D">
        <w:t>N</w:t>
      </w:r>
      <w:r w:rsidR="00DC653A" w:rsidRPr="00FE0F3D">
        <w:t xml:space="preserve">gày 23 tháng 10 năm 2021, Lễ giao nhận 92 trẻ em có hoàn cảnh đặc biệt cư trú tại 23 tỉnh, thành phố trực thuộc Trung ương cho 91 gia đình cha mẹ nuôi của 08 nước châu Âu đã được Bộ Tư pháp phối hợp với các Bộ, ngành, địa phương liên quan tổ chức tập trung, an toàn và thành công tại Thành phố Hồ Chí Minh trong bối cảnh dịch Covid-19. Sự kiện này là minh chứng cho thấy ý nghĩa nhân văn sâu sắc của công tác nuôi con nuôi, đồng thời thể hiện cam kết mạnh mẽ của Bộ, </w:t>
      </w:r>
      <w:r w:rsidR="00D11FE3">
        <w:t>n</w:t>
      </w:r>
      <w:r w:rsidR="00DC653A" w:rsidRPr="00FE0F3D">
        <w:t xml:space="preserve">gành Tư pháp trong thúc đẩy công tác con nuôi và hợp tác quốc tế trong lĩnh vực này, bảo đảm quyền lợi tốt nhất cho trẻ em được nuôi dưỡng và phát triển toàn diện trong môi trường gia đình, qua đó đóng góp tích cực vào việc cụ thể hóa chính sách chăm sóc, giáo dục và bảo vệ trẻ em của Nhà nước, thực thi hiệu quả các điều ước quốc tế có liên quan mà Việt Nam là thành viên cũng như góp phần thực hiện đường lối đối ngoại của Đảng, đất nước ta. Hoạt động này nhận được sự quan tâm của xã hội cũng như tạo dấu ấn sâu sắc trong quan hệ hợp tác ngoại giao giữa Việt Nam với Châu Âu, thể hiện gốc rễ nhân đạo. Các nước đánh giá rất cao những nỗ lực của Chính phủ, Bộ, </w:t>
      </w:r>
      <w:r w:rsidR="00D11FE3">
        <w:t>n</w:t>
      </w:r>
      <w:r w:rsidR="00DC653A" w:rsidRPr="00FE0F3D">
        <w:t>gành Tư pháp Việt Nam trong thực hiện mục tiêu kép, vừa chống dịch vừa phát triển kinh tế - xã hội, đặc biệt công tác đảm bảo an sinh xã hội, trong đó có mục tiêu vì lợi ích tốt nhất của trẻ.</w:t>
      </w:r>
    </w:p>
    <w:p w:rsidR="00A007B8" w:rsidRPr="00FE0F3D" w:rsidRDefault="00A007B8" w:rsidP="00644F0C">
      <w:pPr>
        <w:spacing w:before="120" w:after="120" w:line="276" w:lineRule="auto"/>
        <w:ind w:firstLine="709"/>
        <w:jc w:val="both"/>
        <w:rPr>
          <w:b/>
          <w:bCs/>
          <w:lang w:val="nb-NO"/>
        </w:rPr>
      </w:pPr>
      <w:r w:rsidRPr="00FE0F3D">
        <w:rPr>
          <w:b/>
          <w:bCs/>
          <w:lang w:val="nb-NO"/>
        </w:rPr>
        <w:t>Điều 2.</w:t>
      </w:r>
      <w:r w:rsidRPr="00FE0F3D">
        <w:rPr>
          <w:lang w:val="nb-NO"/>
        </w:rPr>
        <w:t xml:space="preserve"> Quyết định này có hiệu lực kể từ ngày ký.</w:t>
      </w:r>
    </w:p>
    <w:p w:rsidR="00A007B8" w:rsidRPr="00FE0F3D" w:rsidRDefault="00A007B8" w:rsidP="00644F0C">
      <w:pPr>
        <w:spacing w:before="120" w:after="120" w:line="276" w:lineRule="auto"/>
        <w:ind w:firstLine="709"/>
        <w:jc w:val="both"/>
        <w:rPr>
          <w:lang w:val="nb-NO"/>
        </w:rPr>
      </w:pPr>
      <w:r w:rsidRPr="00FE0F3D">
        <w:rPr>
          <w:b/>
          <w:bCs/>
          <w:lang w:val="nb-NO"/>
        </w:rPr>
        <w:t>Điều 3.</w:t>
      </w:r>
      <w:r w:rsidRPr="00FE0F3D">
        <w:rPr>
          <w:lang w:val="nb-NO"/>
        </w:rPr>
        <w:t xml:space="preserve"> Chủ tịch Hội đồng Bình xét các sự kiện nổi bật hàng năm của Ngành Tư pháp, Chánh Văn phòng, Vụ trưởng Vụ Thi đua - Khen thưởng, Tổng Biên tập Báo Pháp luật Việt Nam, Cục trưởng Cục Công nghệ thông tin và Thủ trưởng các đơn vị khác thuộc Bộ Tư pháp; Giám đốc Sở Tư pháp, Cục trưởng Cục Thi hành án dân sự các tỉnh, thành phố trực thuộc Trung ương chịu trách nhiệm thi hành Quyết định này./.</w:t>
      </w:r>
    </w:p>
    <w:tbl>
      <w:tblPr>
        <w:tblW w:w="487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0"/>
        <w:gridCol w:w="3951"/>
      </w:tblGrid>
      <w:tr w:rsidR="00954A91" w:rsidRPr="00954A91">
        <w:tc>
          <w:tcPr>
            <w:tcW w:w="0" w:type="auto"/>
            <w:tcBorders>
              <w:top w:val="nil"/>
              <w:left w:val="nil"/>
              <w:bottom w:val="nil"/>
              <w:right w:val="nil"/>
            </w:tcBorders>
            <w:shd w:val="solid" w:color="FFFFFF" w:fill="FFFFFF"/>
            <w:tcMar>
              <w:top w:w="0" w:type="dxa"/>
              <w:left w:w="115" w:type="dxa"/>
              <w:bottom w:w="0" w:type="dxa"/>
              <w:right w:w="115" w:type="dxa"/>
            </w:tcMar>
          </w:tcPr>
          <w:p w:rsidR="00A007B8" w:rsidRPr="00F22DAC" w:rsidRDefault="00A007B8" w:rsidP="00B84F52">
            <w:pPr>
              <w:spacing w:before="60" w:line="288" w:lineRule="auto"/>
              <w:jc w:val="both"/>
              <w:rPr>
                <w:sz w:val="24"/>
                <w:szCs w:val="24"/>
                <w:lang w:val="nb-NO"/>
              </w:rPr>
            </w:pPr>
            <w:r w:rsidRPr="00F22DAC">
              <w:rPr>
                <w:b/>
                <w:bCs/>
                <w:i/>
                <w:iCs/>
                <w:sz w:val="24"/>
                <w:szCs w:val="24"/>
                <w:lang w:val="nb-NO"/>
              </w:rPr>
              <w:t>Nơi nhận:</w:t>
            </w:r>
          </w:p>
          <w:p w:rsidR="00A007B8" w:rsidRPr="00F22DAC" w:rsidRDefault="00A007B8" w:rsidP="00B84F52">
            <w:pPr>
              <w:jc w:val="both"/>
              <w:rPr>
                <w:sz w:val="22"/>
                <w:szCs w:val="24"/>
                <w:lang w:val="nb-NO"/>
              </w:rPr>
            </w:pPr>
            <w:r w:rsidRPr="00F22DAC">
              <w:rPr>
                <w:sz w:val="22"/>
                <w:szCs w:val="24"/>
                <w:lang w:val="nb-NO"/>
              </w:rPr>
              <w:t>- Như Điều 3;</w:t>
            </w:r>
          </w:p>
          <w:p w:rsidR="00A007B8" w:rsidRPr="00F22DAC" w:rsidRDefault="00A007B8" w:rsidP="00B84F52">
            <w:pPr>
              <w:jc w:val="both"/>
              <w:rPr>
                <w:sz w:val="22"/>
                <w:szCs w:val="24"/>
                <w:lang w:val="nb-NO"/>
              </w:rPr>
            </w:pPr>
            <w:r w:rsidRPr="00F22DAC">
              <w:rPr>
                <w:sz w:val="22"/>
                <w:szCs w:val="24"/>
                <w:lang w:val="nb-NO"/>
              </w:rPr>
              <w:t xml:space="preserve">- Các </w:t>
            </w:r>
            <w:r w:rsidR="00A65528" w:rsidRPr="00F22DAC">
              <w:rPr>
                <w:sz w:val="22"/>
                <w:szCs w:val="24"/>
                <w:lang w:val="nb-NO"/>
              </w:rPr>
              <w:t>đồng chí</w:t>
            </w:r>
            <w:r w:rsidR="004A5EC5" w:rsidRPr="00F22DAC">
              <w:rPr>
                <w:sz w:val="22"/>
                <w:szCs w:val="24"/>
                <w:lang w:val="nb-NO"/>
              </w:rPr>
              <w:t xml:space="preserve"> </w:t>
            </w:r>
            <w:r w:rsidRPr="00F22DAC">
              <w:rPr>
                <w:sz w:val="22"/>
                <w:szCs w:val="24"/>
                <w:lang w:val="nb-NO"/>
              </w:rPr>
              <w:t>Thứ trưởng;</w:t>
            </w:r>
          </w:p>
          <w:p w:rsidR="00A007B8" w:rsidRPr="00F22DAC" w:rsidRDefault="00A65528" w:rsidP="00B84F52">
            <w:pPr>
              <w:jc w:val="both"/>
              <w:rPr>
                <w:sz w:val="22"/>
                <w:szCs w:val="24"/>
                <w:lang w:val="nb-NO"/>
              </w:rPr>
            </w:pPr>
            <w:r w:rsidRPr="00F22DAC">
              <w:rPr>
                <w:sz w:val="22"/>
                <w:szCs w:val="24"/>
                <w:lang w:val="nb-NO"/>
              </w:rPr>
              <w:t>- Cục Công nghệ thông tin</w:t>
            </w:r>
            <w:r w:rsidR="00A007B8" w:rsidRPr="00F22DAC">
              <w:rPr>
                <w:sz w:val="22"/>
                <w:szCs w:val="24"/>
                <w:lang w:val="nb-NO"/>
              </w:rPr>
              <w:t xml:space="preserve"> (để đăng Cổng TTĐT);</w:t>
            </w:r>
          </w:p>
          <w:p w:rsidR="00A007B8" w:rsidRPr="00F22DAC" w:rsidRDefault="00A007B8" w:rsidP="00B84F52">
            <w:pPr>
              <w:jc w:val="both"/>
              <w:rPr>
                <w:sz w:val="22"/>
                <w:szCs w:val="24"/>
                <w:lang w:val="nb-NO"/>
              </w:rPr>
            </w:pPr>
            <w:r w:rsidRPr="00F22DAC">
              <w:rPr>
                <w:sz w:val="22"/>
                <w:szCs w:val="24"/>
                <w:lang w:val="nb-NO"/>
              </w:rPr>
              <w:t>- Báo Pháp luật Việt Nam (để đăng Báo);</w:t>
            </w:r>
          </w:p>
          <w:p w:rsidR="00A007B8" w:rsidRPr="00F22DAC" w:rsidRDefault="00A007B8" w:rsidP="000E6D62">
            <w:pPr>
              <w:jc w:val="both"/>
            </w:pPr>
            <w:r w:rsidRPr="00F22DAC">
              <w:rPr>
                <w:sz w:val="22"/>
                <w:szCs w:val="24"/>
              </w:rPr>
              <w:t>- Lưu: VT, VP (</w:t>
            </w:r>
            <w:r w:rsidR="000E6D62" w:rsidRPr="00F22DAC">
              <w:rPr>
                <w:sz w:val="22"/>
                <w:szCs w:val="24"/>
              </w:rPr>
              <w:t>TT</w:t>
            </w:r>
            <w:r w:rsidRPr="00F22DAC">
              <w:rPr>
                <w:sz w:val="22"/>
                <w:szCs w:val="24"/>
              </w:rPr>
              <w:t>).</w:t>
            </w:r>
          </w:p>
        </w:tc>
        <w:tc>
          <w:tcPr>
            <w:tcW w:w="2178" w:type="pct"/>
            <w:tcBorders>
              <w:top w:val="nil"/>
              <w:left w:val="nil"/>
              <w:bottom w:val="nil"/>
              <w:right w:val="nil"/>
            </w:tcBorders>
            <w:shd w:val="solid" w:color="FFFFFF" w:fill="FFFFFF"/>
            <w:tcMar>
              <w:top w:w="0" w:type="dxa"/>
              <w:left w:w="115" w:type="dxa"/>
              <w:bottom w:w="0" w:type="dxa"/>
              <w:right w:w="115" w:type="dxa"/>
            </w:tcMar>
          </w:tcPr>
          <w:p w:rsidR="00A007B8" w:rsidRPr="00F22DAC" w:rsidRDefault="00A007B8" w:rsidP="00954A91">
            <w:pPr>
              <w:spacing w:before="60" w:line="288" w:lineRule="auto"/>
              <w:ind w:left="10" w:right="167" w:firstLine="709"/>
              <w:jc w:val="center"/>
            </w:pPr>
            <w:r w:rsidRPr="00F22DAC">
              <w:rPr>
                <w:b/>
                <w:bCs/>
              </w:rPr>
              <w:t>BỘ TRƯỞNG</w:t>
            </w:r>
          </w:p>
          <w:p w:rsidR="00A007B8" w:rsidRPr="00F22DAC" w:rsidRDefault="00A007B8" w:rsidP="00954A91">
            <w:pPr>
              <w:spacing w:before="60" w:line="288" w:lineRule="auto"/>
              <w:ind w:left="10" w:right="167" w:firstLine="709"/>
              <w:jc w:val="center"/>
              <w:rPr>
                <w:b/>
                <w:bCs/>
                <w:sz w:val="22"/>
                <w:szCs w:val="22"/>
              </w:rPr>
            </w:pPr>
          </w:p>
          <w:p w:rsidR="005E2983" w:rsidRDefault="002B6360" w:rsidP="00954A91">
            <w:pPr>
              <w:spacing w:before="60" w:line="288" w:lineRule="auto"/>
              <w:ind w:left="10" w:right="167" w:firstLine="709"/>
              <w:jc w:val="center"/>
              <w:rPr>
                <w:b/>
                <w:bCs/>
                <w:i/>
                <w:sz w:val="16"/>
                <w:szCs w:val="16"/>
              </w:rPr>
            </w:pPr>
            <w:r>
              <w:rPr>
                <w:b/>
                <w:bCs/>
                <w:i/>
                <w:sz w:val="16"/>
                <w:szCs w:val="16"/>
              </w:rPr>
              <w:t xml:space="preserve">    </w:t>
            </w:r>
          </w:p>
          <w:p w:rsidR="002B6360" w:rsidRDefault="002B6360" w:rsidP="00954A91">
            <w:pPr>
              <w:spacing w:before="60" w:line="288" w:lineRule="auto"/>
              <w:ind w:left="10" w:right="167" w:firstLine="709"/>
              <w:jc w:val="center"/>
              <w:rPr>
                <w:b/>
                <w:bCs/>
                <w:i/>
                <w:sz w:val="16"/>
                <w:szCs w:val="16"/>
              </w:rPr>
            </w:pPr>
          </w:p>
          <w:p w:rsidR="002B6360" w:rsidRPr="00F22DAC" w:rsidRDefault="002B6360" w:rsidP="00954A91">
            <w:pPr>
              <w:spacing w:before="60" w:line="288" w:lineRule="auto"/>
              <w:ind w:left="10" w:right="167" w:firstLine="709"/>
              <w:jc w:val="center"/>
              <w:rPr>
                <w:b/>
                <w:bCs/>
                <w:sz w:val="16"/>
                <w:szCs w:val="16"/>
              </w:rPr>
            </w:pPr>
          </w:p>
          <w:p w:rsidR="005E2983" w:rsidRPr="00F22DAC" w:rsidRDefault="005E2983" w:rsidP="00954A91">
            <w:pPr>
              <w:spacing w:before="60" w:line="288" w:lineRule="auto"/>
              <w:ind w:left="10" w:right="167" w:firstLine="709"/>
              <w:jc w:val="center"/>
              <w:rPr>
                <w:b/>
                <w:bCs/>
                <w:sz w:val="16"/>
                <w:szCs w:val="16"/>
              </w:rPr>
            </w:pPr>
          </w:p>
          <w:p w:rsidR="00A007B8" w:rsidRPr="00954A91" w:rsidRDefault="00A007B8" w:rsidP="00954A91">
            <w:pPr>
              <w:spacing w:before="60" w:line="288" w:lineRule="auto"/>
              <w:ind w:left="10" w:right="167" w:firstLine="709"/>
              <w:jc w:val="center"/>
              <w:rPr>
                <w:b/>
                <w:bCs/>
              </w:rPr>
            </w:pPr>
            <w:r w:rsidRPr="00F22DAC">
              <w:rPr>
                <w:b/>
                <w:bCs/>
              </w:rPr>
              <w:t>Lê Thành Long</w:t>
            </w:r>
          </w:p>
        </w:tc>
      </w:tr>
    </w:tbl>
    <w:p w:rsidR="009D45A1" w:rsidRPr="00954A91" w:rsidRDefault="009D45A1" w:rsidP="00DA4BA2">
      <w:pPr>
        <w:spacing w:before="120" w:after="120" w:line="264" w:lineRule="auto"/>
        <w:ind w:firstLine="709"/>
        <w:jc w:val="both"/>
        <w:rPr>
          <w:lang w:val="nb-NO"/>
        </w:rPr>
      </w:pPr>
    </w:p>
    <w:p w:rsidR="0073606B" w:rsidRPr="009F0DD9" w:rsidRDefault="00411447" w:rsidP="009F0DD9">
      <w:pPr>
        <w:spacing w:before="120" w:after="120" w:line="264" w:lineRule="auto"/>
        <w:ind w:firstLine="709"/>
        <w:jc w:val="both"/>
        <w:rPr>
          <w:b/>
        </w:rPr>
      </w:pPr>
      <w:r w:rsidRPr="00954A91">
        <w:rPr>
          <w:lang w:val="nb-NO"/>
        </w:rPr>
        <w:t xml:space="preserve"> </w:t>
      </w:r>
      <w:r w:rsidR="00AB23C8" w:rsidRPr="00954A91">
        <w:rPr>
          <w:b/>
        </w:rPr>
        <w:br/>
      </w:r>
    </w:p>
    <w:sectPr w:rsidR="0073606B" w:rsidRPr="009F0DD9" w:rsidSect="00D64F67">
      <w:headerReference w:type="default" r:id="rId11"/>
      <w:footerReference w:type="default" r:id="rId12"/>
      <w:pgSz w:w="11907" w:h="16840" w:code="9"/>
      <w:pgMar w:top="1134" w:right="1134" w:bottom="1134" w:left="1701" w:header="709" w:footer="709"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55B" w:rsidRDefault="004A055B">
      <w:r>
        <w:separator/>
      </w:r>
    </w:p>
  </w:endnote>
  <w:endnote w:type="continuationSeparator" w:id="0">
    <w:p w:rsidR="004A055B" w:rsidRDefault="004A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EA" w:rsidRDefault="00586EEA" w:rsidP="006F00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55B" w:rsidRDefault="004A055B">
      <w:r>
        <w:separator/>
      </w:r>
    </w:p>
  </w:footnote>
  <w:footnote w:type="continuationSeparator" w:id="0">
    <w:p w:rsidR="004A055B" w:rsidRDefault="004A0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675026"/>
      <w:docPartObj>
        <w:docPartGallery w:val="Page Numbers (Top of Page)"/>
        <w:docPartUnique/>
      </w:docPartObj>
    </w:sdtPr>
    <w:sdtEndPr>
      <w:rPr>
        <w:noProof/>
      </w:rPr>
    </w:sdtEndPr>
    <w:sdtContent>
      <w:p w:rsidR="00156B41" w:rsidRDefault="00156B41">
        <w:pPr>
          <w:pStyle w:val="Header"/>
          <w:jc w:val="center"/>
        </w:pPr>
        <w:r>
          <w:fldChar w:fldCharType="begin"/>
        </w:r>
        <w:r>
          <w:instrText xml:space="preserve"> PAGE   \* MERGEFORMAT </w:instrText>
        </w:r>
        <w:r>
          <w:fldChar w:fldCharType="separate"/>
        </w:r>
        <w:r w:rsidR="00430714">
          <w:rPr>
            <w:noProof/>
          </w:rPr>
          <w:t>2</w:t>
        </w:r>
        <w:r>
          <w:rPr>
            <w:noProof/>
          </w:rPr>
          <w:fldChar w:fldCharType="end"/>
        </w:r>
      </w:p>
    </w:sdtContent>
  </w:sdt>
  <w:p w:rsidR="00156B41" w:rsidRDefault="00156B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30073"/>
    <w:multiLevelType w:val="hybridMultilevel"/>
    <w:tmpl w:val="DAA453A0"/>
    <w:lvl w:ilvl="0" w:tplc="3BACC91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C8"/>
    <w:rsid w:val="00001956"/>
    <w:rsid w:val="00001B12"/>
    <w:rsid w:val="00002F7A"/>
    <w:rsid w:val="00003F60"/>
    <w:rsid w:val="000041CC"/>
    <w:rsid w:val="000045C4"/>
    <w:rsid w:val="0000647B"/>
    <w:rsid w:val="00007387"/>
    <w:rsid w:val="00007510"/>
    <w:rsid w:val="00010FDE"/>
    <w:rsid w:val="000115DF"/>
    <w:rsid w:val="000116F4"/>
    <w:rsid w:val="00011D2D"/>
    <w:rsid w:val="00012876"/>
    <w:rsid w:val="00012B35"/>
    <w:rsid w:val="00013E93"/>
    <w:rsid w:val="00013ED8"/>
    <w:rsid w:val="00015E78"/>
    <w:rsid w:val="0001652E"/>
    <w:rsid w:val="0001662B"/>
    <w:rsid w:val="0001689B"/>
    <w:rsid w:val="00016D48"/>
    <w:rsid w:val="00017629"/>
    <w:rsid w:val="00020294"/>
    <w:rsid w:val="000207B9"/>
    <w:rsid w:val="000215E9"/>
    <w:rsid w:val="0002274A"/>
    <w:rsid w:val="00022CF9"/>
    <w:rsid w:val="00023948"/>
    <w:rsid w:val="00023F8C"/>
    <w:rsid w:val="00026545"/>
    <w:rsid w:val="00026BC4"/>
    <w:rsid w:val="000270A0"/>
    <w:rsid w:val="00030609"/>
    <w:rsid w:val="000308FE"/>
    <w:rsid w:val="0003296F"/>
    <w:rsid w:val="00032BDA"/>
    <w:rsid w:val="0003351B"/>
    <w:rsid w:val="000337BC"/>
    <w:rsid w:val="0003408A"/>
    <w:rsid w:val="000345CF"/>
    <w:rsid w:val="00034689"/>
    <w:rsid w:val="000348A9"/>
    <w:rsid w:val="00036DD7"/>
    <w:rsid w:val="00036EAC"/>
    <w:rsid w:val="000371DE"/>
    <w:rsid w:val="00040FFB"/>
    <w:rsid w:val="0004136E"/>
    <w:rsid w:val="00041D79"/>
    <w:rsid w:val="00042D8E"/>
    <w:rsid w:val="00042F9F"/>
    <w:rsid w:val="00044385"/>
    <w:rsid w:val="00044B46"/>
    <w:rsid w:val="00045472"/>
    <w:rsid w:val="000457DC"/>
    <w:rsid w:val="000467D6"/>
    <w:rsid w:val="00046E92"/>
    <w:rsid w:val="000505CA"/>
    <w:rsid w:val="00051A4A"/>
    <w:rsid w:val="00051ABA"/>
    <w:rsid w:val="00051BDA"/>
    <w:rsid w:val="00052258"/>
    <w:rsid w:val="000523AE"/>
    <w:rsid w:val="000524B5"/>
    <w:rsid w:val="000526B6"/>
    <w:rsid w:val="00054FF0"/>
    <w:rsid w:val="00055503"/>
    <w:rsid w:val="00056152"/>
    <w:rsid w:val="0005618E"/>
    <w:rsid w:val="0005667D"/>
    <w:rsid w:val="00057A4C"/>
    <w:rsid w:val="00060576"/>
    <w:rsid w:val="00060795"/>
    <w:rsid w:val="000623DB"/>
    <w:rsid w:val="00062652"/>
    <w:rsid w:val="0006335C"/>
    <w:rsid w:val="000634F5"/>
    <w:rsid w:val="00063505"/>
    <w:rsid w:val="00063631"/>
    <w:rsid w:val="0006365A"/>
    <w:rsid w:val="00063808"/>
    <w:rsid w:val="000641CE"/>
    <w:rsid w:val="00064742"/>
    <w:rsid w:val="000652D4"/>
    <w:rsid w:val="000657C2"/>
    <w:rsid w:val="00070B9A"/>
    <w:rsid w:val="0007138D"/>
    <w:rsid w:val="00072575"/>
    <w:rsid w:val="0007281C"/>
    <w:rsid w:val="00073C05"/>
    <w:rsid w:val="00073C16"/>
    <w:rsid w:val="0007455A"/>
    <w:rsid w:val="000758C9"/>
    <w:rsid w:val="00075916"/>
    <w:rsid w:val="00076916"/>
    <w:rsid w:val="00076C78"/>
    <w:rsid w:val="00077D04"/>
    <w:rsid w:val="000808A6"/>
    <w:rsid w:val="00080C6D"/>
    <w:rsid w:val="00080E33"/>
    <w:rsid w:val="00080ECE"/>
    <w:rsid w:val="00081076"/>
    <w:rsid w:val="00082136"/>
    <w:rsid w:val="0008238D"/>
    <w:rsid w:val="00082516"/>
    <w:rsid w:val="00083AFB"/>
    <w:rsid w:val="00083B51"/>
    <w:rsid w:val="00083C69"/>
    <w:rsid w:val="00085800"/>
    <w:rsid w:val="00085B12"/>
    <w:rsid w:val="00086CE2"/>
    <w:rsid w:val="0008705D"/>
    <w:rsid w:val="000904BA"/>
    <w:rsid w:val="000911D2"/>
    <w:rsid w:val="0009176C"/>
    <w:rsid w:val="00091888"/>
    <w:rsid w:val="00092244"/>
    <w:rsid w:val="000929E5"/>
    <w:rsid w:val="00092C47"/>
    <w:rsid w:val="00092E00"/>
    <w:rsid w:val="000943EC"/>
    <w:rsid w:val="00094D31"/>
    <w:rsid w:val="000952E2"/>
    <w:rsid w:val="000961B4"/>
    <w:rsid w:val="00096611"/>
    <w:rsid w:val="00096E72"/>
    <w:rsid w:val="00097347"/>
    <w:rsid w:val="00097704"/>
    <w:rsid w:val="000A0D6B"/>
    <w:rsid w:val="000A14C4"/>
    <w:rsid w:val="000A2994"/>
    <w:rsid w:val="000A3F72"/>
    <w:rsid w:val="000A5784"/>
    <w:rsid w:val="000A6A06"/>
    <w:rsid w:val="000A6C12"/>
    <w:rsid w:val="000A700E"/>
    <w:rsid w:val="000A7E93"/>
    <w:rsid w:val="000B0225"/>
    <w:rsid w:val="000B054E"/>
    <w:rsid w:val="000B0906"/>
    <w:rsid w:val="000B24B9"/>
    <w:rsid w:val="000B26AA"/>
    <w:rsid w:val="000B37BC"/>
    <w:rsid w:val="000B5AEA"/>
    <w:rsid w:val="000B6235"/>
    <w:rsid w:val="000B6698"/>
    <w:rsid w:val="000B6D41"/>
    <w:rsid w:val="000C01EE"/>
    <w:rsid w:val="000C1474"/>
    <w:rsid w:val="000C2FFA"/>
    <w:rsid w:val="000C33CA"/>
    <w:rsid w:val="000C41EC"/>
    <w:rsid w:val="000C435F"/>
    <w:rsid w:val="000C446B"/>
    <w:rsid w:val="000C532A"/>
    <w:rsid w:val="000C6265"/>
    <w:rsid w:val="000C6A0B"/>
    <w:rsid w:val="000C76EB"/>
    <w:rsid w:val="000C794A"/>
    <w:rsid w:val="000C7AD0"/>
    <w:rsid w:val="000C7F04"/>
    <w:rsid w:val="000D0667"/>
    <w:rsid w:val="000D0FC6"/>
    <w:rsid w:val="000D1A46"/>
    <w:rsid w:val="000D20AE"/>
    <w:rsid w:val="000D3EF4"/>
    <w:rsid w:val="000D40FE"/>
    <w:rsid w:val="000D504F"/>
    <w:rsid w:val="000D5A8C"/>
    <w:rsid w:val="000D723A"/>
    <w:rsid w:val="000D73FE"/>
    <w:rsid w:val="000D7A5C"/>
    <w:rsid w:val="000D7B14"/>
    <w:rsid w:val="000E08FF"/>
    <w:rsid w:val="000E1559"/>
    <w:rsid w:val="000E18CE"/>
    <w:rsid w:val="000E33C3"/>
    <w:rsid w:val="000E6D62"/>
    <w:rsid w:val="000E729C"/>
    <w:rsid w:val="000E74C3"/>
    <w:rsid w:val="000F051C"/>
    <w:rsid w:val="000F17C5"/>
    <w:rsid w:val="000F2246"/>
    <w:rsid w:val="000F2D47"/>
    <w:rsid w:val="000F325F"/>
    <w:rsid w:val="000F43D9"/>
    <w:rsid w:val="000F4D02"/>
    <w:rsid w:val="000F4DA8"/>
    <w:rsid w:val="000F4E45"/>
    <w:rsid w:val="000F4E9C"/>
    <w:rsid w:val="000F61C2"/>
    <w:rsid w:val="000F6228"/>
    <w:rsid w:val="000F6A90"/>
    <w:rsid w:val="000F7588"/>
    <w:rsid w:val="000F7A5B"/>
    <w:rsid w:val="000F7B08"/>
    <w:rsid w:val="000F7B3D"/>
    <w:rsid w:val="0010080A"/>
    <w:rsid w:val="00101663"/>
    <w:rsid w:val="00102440"/>
    <w:rsid w:val="00102645"/>
    <w:rsid w:val="00102687"/>
    <w:rsid w:val="00102773"/>
    <w:rsid w:val="00104241"/>
    <w:rsid w:val="001053A5"/>
    <w:rsid w:val="00105A6F"/>
    <w:rsid w:val="00106CFF"/>
    <w:rsid w:val="00106F4C"/>
    <w:rsid w:val="00107994"/>
    <w:rsid w:val="00111B9E"/>
    <w:rsid w:val="00112A34"/>
    <w:rsid w:val="001130AE"/>
    <w:rsid w:val="00114352"/>
    <w:rsid w:val="00114B19"/>
    <w:rsid w:val="00114BDF"/>
    <w:rsid w:val="00114D85"/>
    <w:rsid w:val="0011581F"/>
    <w:rsid w:val="00115A69"/>
    <w:rsid w:val="00116C33"/>
    <w:rsid w:val="00116ED0"/>
    <w:rsid w:val="00120325"/>
    <w:rsid w:val="00120408"/>
    <w:rsid w:val="001209F5"/>
    <w:rsid w:val="00121021"/>
    <w:rsid w:val="001221E9"/>
    <w:rsid w:val="0012316C"/>
    <w:rsid w:val="001238EF"/>
    <w:rsid w:val="00123B0B"/>
    <w:rsid w:val="0012409D"/>
    <w:rsid w:val="00124EA5"/>
    <w:rsid w:val="0012624A"/>
    <w:rsid w:val="0012665C"/>
    <w:rsid w:val="0012787E"/>
    <w:rsid w:val="00127E9E"/>
    <w:rsid w:val="00130728"/>
    <w:rsid w:val="0013076C"/>
    <w:rsid w:val="0013081B"/>
    <w:rsid w:val="001318C0"/>
    <w:rsid w:val="0013192B"/>
    <w:rsid w:val="00133664"/>
    <w:rsid w:val="00133BB4"/>
    <w:rsid w:val="00133D8C"/>
    <w:rsid w:val="00134231"/>
    <w:rsid w:val="00134B48"/>
    <w:rsid w:val="00134C8A"/>
    <w:rsid w:val="00135A6C"/>
    <w:rsid w:val="0014043C"/>
    <w:rsid w:val="00140DCD"/>
    <w:rsid w:val="00141DAF"/>
    <w:rsid w:val="0014269F"/>
    <w:rsid w:val="0014283B"/>
    <w:rsid w:val="0014294E"/>
    <w:rsid w:val="00142CF0"/>
    <w:rsid w:val="001445CF"/>
    <w:rsid w:val="0014479D"/>
    <w:rsid w:val="00144AB4"/>
    <w:rsid w:val="00145F41"/>
    <w:rsid w:val="00146560"/>
    <w:rsid w:val="00147E75"/>
    <w:rsid w:val="001504F8"/>
    <w:rsid w:val="00151460"/>
    <w:rsid w:val="001514DD"/>
    <w:rsid w:val="00151DA9"/>
    <w:rsid w:val="001520B8"/>
    <w:rsid w:val="0015234A"/>
    <w:rsid w:val="00154155"/>
    <w:rsid w:val="00154585"/>
    <w:rsid w:val="001556F5"/>
    <w:rsid w:val="001558D0"/>
    <w:rsid w:val="00155CCC"/>
    <w:rsid w:val="00156B41"/>
    <w:rsid w:val="0015718A"/>
    <w:rsid w:val="00157848"/>
    <w:rsid w:val="00157B65"/>
    <w:rsid w:val="00157E23"/>
    <w:rsid w:val="0016024D"/>
    <w:rsid w:val="00160BFB"/>
    <w:rsid w:val="00161323"/>
    <w:rsid w:val="00162EED"/>
    <w:rsid w:val="001648B2"/>
    <w:rsid w:val="0016749F"/>
    <w:rsid w:val="00167505"/>
    <w:rsid w:val="001676DD"/>
    <w:rsid w:val="001679DF"/>
    <w:rsid w:val="00170670"/>
    <w:rsid w:val="00171417"/>
    <w:rsid w:val="001718FF"/>
    <w:rsid w:val="00171982"/>
    <w:rsid w:val="00171BB4"/>
    <w:rsid w:val="00173155"/>
    <w:rsid w:val="001737BF"/>
    <w:rsid w:val="00173CF7"/>
    <w:rsid w:val="00173F63"/>
    <w:rsid w:val="0017513F"/>
    <w:rsid w:val="0017699D"/>
    <w:rsid w:val="0017699F"/>
    <w:rsid w:val="00176AC6"/>
    <w:rsid w:val="00177F29"/>
    <w:rsid w:val="00180BBA"/>
    <w:rsid w:val="001829D6"/>
    <w:rsid w:val="001838DC"/>
    <w:rsid w:val="00183F88"/>
    <w:rsid w:val="0018422E"/>
    <w:rsid w:val="001842AE"/>
    <w:rsid w:val="00185AE6"/>
    <w:rsid w:val="001868EA"/>
    <w:rsid w:val="00187D52"/>
    <w:rsid w:val="00190AF9"/>
    <w:rsid w:val="00190C16"/>
    <w:rsid w:val="001919D3"/>
    <w:rsid w:val="00192AFA"/>
    <w:rsid w:val="00193172"/>
    <w:rsid w:val="001946AD"/>
    <w:rsid w:val="00195722"/>
    <w:rsid w:val="00195CA0"/>
    <w:rsid w:val="0019659F"/>
    <w:rsid w:val="00196997"/>
    <w:rsid w:val="00197F40"/>
    <w:rsid w:val="001A1767"/>
    <w:rsid w:val="001A1827"/>
    <w:rsid w:val="001A1E31"/>
    <w:rsid w:val="001A3464"/>
    <w:rsid w:val="001A363A"/>
    <w:rsid w:val="001A3954"/>
    <w:rsid w:val="001A3A5A"/>
    <w:rsid w:val="001A3C04"/>
    <w:rsid w:val="001A4D4F"/>
    <w:rsid w:val="001A4E87"/>
    <w:rsid w:val="001A63D6"/>
    <w:rsid w:val="001A63FC"/>
    <w:rsid w:val="001A649E"/>
    <w:rsid w:val="001A69ED"/>
    <w:rsid w:val="001A6AF2"/>
    <w:rsid w:val="001A6B54"/>
    <w:rsid w:val="001A6CC8"/>
    <w:rsid w:val="001A7D6B"/>
    <w:rsid w:val="001B0664"/>
    <w:rsid w:val="001B18AA"/>
    <w:rsid w:val="001B18CF"/>
    <w:rsid w:val="001B28FC"/>
    <w:rsid w:val="001B2BC8"/>
    <w:rsid w:val="001B2E6F"/>
    <w:rsid w:val="001B33B1"/>
    <w:rsid w:val="001B3E90"/>
    <w:rsid w:val="001B4239"/>
    <w:rsid w:val="001B4D5E"/>
    <w:rsid w:val="001B5CC1"/>
    <w:rsid w:val="001B5DE2"/>
    <w:rsid w:val="001B6B90"/>
    <w:rsid w:val="001B6C7E"/>
    <w:rsid w:val="001B6F1B"/>
    <w:rsid w:val="001B720F"/>
    <w:rsid w:val="001C1D1F"/>
    <w:rsid w:val="001C205B"/>
    <w:rsid w:val="001C2354"/>
    <w:rsid w:val="001C23E4"/>
    <w:rsid w:val="001C2BB9"/>
    <w:rsid w:val="001C2D44"/>
    <w:rsid w:val="001C381E"/>
    <w:rsid w:val="001C402C"/>
    <w:rsid w:val="001C4075"/>
    <w:rsid w:val="001C474B"/>
    <w:rsid w:val="001C54FC"/>
    <w:rsid w:val="001C5772"/>
    <w:rsid w:val="001C5C3F"/>
    <w:rsid w:val="001C69B7"/>
    <w:rsid w:val="001D0AD0"/>
    <w:rsid w:val="001D10DE"/>
    <w:rsid w:val="001D332A"/>
    <w:rsid w:val="001D410D"/>
    <w:rsid w:val="001D5F6A"/>
    <w:rsid w:val="001D603B"/>
    <w:rsid w:val="001D666F"/>
    <w:rsid w:val="001D73D7"/>
    <w:rsid w:val="001E15CE"/>
    <w:rsid w:val="001E2659"/>
    <w:rsid w:val="001E35EB"/>
    <w:rsid w:val="001E4458"/>
    <w:rsid w:val="001E4698"/>
    <w:rsid w:val="001E5ACE"/>
    <w:rsid w:val="001E69EB"/>
    <w:rsid w:val="001E71D7"/>
    <w:rsid w:val="001E7630"/>
    <w:rsid w:val="001E785D"/>
    <w:rsid w:val="001F3117"/>
    <w:rsid w:val="001F56B4"/>
    <w:rsid w:val="001F59B1"/>
    <w:rsid w:val="001F7612"/>
    <w:rsid w:val="00200626"/>
    <w:rsid w:val="002019AF"/>
    <w:rsid w:val="002022B5"/>
    <w:rsid w:val="00203A0D"/>
    <w:rsid w:val="00204CD5"/>
    <w:rsid w:val="00204E63"/>
    <w:rsid w:val="00205DA8"/>
    <w:rsid w:val="00207914"/>
    <w:rsid w:val="00211F91"/>
    <w:rsid w:val="00211FA2"/>
    <w:rsid w:val="00211FB7"/>
    <w:rsid w:val="002123A0"/>
    <w:rsid w:val="0021277B"/>
    <w:rsid w:val="00212B66"/>
    <w:rsid w:val="0021391B"/>
    <w:rsid w:val="002144E7"/>
    <w:rsid w:val="002146BD"/>
    <w:rsid w:val="00214A8D"/>
    <w:rsid w:val="00215440"/>
    <w:rsid w:val="00216D1C"/>
    <w:rsid w:val="002202AF"/>
    <w:rsid w:val="00220379"/>
    <w:rsid w:val="00220A36"/>
    <w:rsid w:val="00220AB8"/>
    <w:rsid w:val="00220E11"/>
    <w:rsid w:val="00220E7A"/>
    <w:rsid w:val="002216E0"/>
    <w:rsid w:val="002225B5"/>
    <w:rsid w:val="002227A9"/>
    <w:rsid w:val="0022379A"/>
    <w:rsid w:val="002237F6"/>
    <w:rsid w:val="00224768"/>
    <w:rsid w:val="00224A9C"/>
    <w:rsid w:val="002251DA"/>
    <w:rsid w:val="0022609B"/>
    <w:rsid w:val="00226A7C"/>
    <w:rsid w:val="00226FCB"/>
    <w:rsid w:val="002271A3"/>
    <w:rsid w:val="0022767A"/>
    <w:rsid w:val="00227B7C"/>
    <w:rsid w:val="00230984"/>
    <w:rsid w:val="00230F4D"/>
    <w:rsid w:val="00231BCA"/>
    <w:rsid w:val="00231BEC"/>
    <w:rsid w:val="00233D28"/>
    <w:rsid w:val="00234E11"/>
    <w:rsid w:val="00235D79"/>
    <w:rsid w:val="0023621E"/>
    <w:rsid w:val="00237010"/>
    <w:rsid w:val="0024053A"/>
    <w:rsid w:val="00240DDA"/>
    <w:rsid w:val="00241807"/>
    <w:rsid w:val="00241BA8"/>
    <w:rsid w:val="00242103"/>
    <w:rsid w:val="00242A79"/>
    <w:rsid w:val="002437D1"/>
    <w:rsid w:val="00243F1A"/>
    <w:rsid w:val="0024466E"/>
    <w:rsid w:val="002456AB"/>
    <w:rsid w:val="00245E9F"/>
    <w:rsid w:val="00246CE0"/>
    <w:rsid w:val="0024704E"/>
    <w:rsid w:val="002473A8"/>
    <w:rsid w:val="0025010D"/>
    <w:rsid w:val="00250802"/>
    <w:rsid w:val="002518B9"/>
    <w:rsid w:val="00251FEB"/>
    <w:rsid w:val="00252451"/>
    <w:rsid w:val="0025280A"/>
    <w:rsid w:val="002528BB"/>
    <w:rsid w:val="00252B80"/>
    <w:rsid w:val="00252FA2"/>
    <w:rsid w:val="0025336D"/>
    <w:rsid w:val="00253A50"/>
    <w:rsid w:val="00253A7D"/>
    <w:rsid w:val="00253A97"/>
    <w:rsid w:val="00253B25"/>
    <w:rsid w:val="002545CE"/>
    <w:rsid w:val="002560C9"/>
    <w:rsid w:val="002565D9"/>
    <w:rsid w:val="002604E0"/>
    <w:rsid w:val="0026137C"/>
    <w:rsid w:val="00261A59"/>
    <w:rsid w:val="00262C2E"/>
    <w:rsid w:val="00263B51"/>
    <w:rsid w:val="002645C2"/>
    <w:rsid w:val="00264667"/>
    <w:rsid w:val="00264995"/>
    <w:rsid w:val="002652BF"/>
    <w:rsid w:val="00273859"/>
    <w:rsid w:val="00275B5B"/>
    <w:rsid w:val="0027634C"/>
    <w:rsid w:val="00280984"/>
    <w:rsid w:val="00280B6D"/>
    <w:rsid w:val="0028115D"/>
    <w:rsid w:val="00281229"/>
    <w:rsid w:val="00281D81"/>
    <w:rsid w:val="00282A0A"/>
    <w:rsid w:val="00282E3B"/>
    <w:rsid w:val="002830D1"/>
    <w:rsid w:val="0028334F"/>
    <w:rsid w:val="002841B5"/>
    <w:rsid w:val="002857AD"/>
    <w:rsid w:val="00291ED2"/>
    <w:rsid w:val="00292CD7"/>
    <w:rsid w:val="0029300F"/>
    <w:rsid w:val="002930C0"/>
    <w:rsid w:val="00294B69"/>
    <w:rsid w:val="002975B4"/>
    <w:rsid w:val="002A0712"/>
    <w:rsid w:val="002A0A8C"/>
    <w:rsid w:val="002A0F53"/>
    <w:rsid w:val="002A1134"/>
    <w:rsid w:val="002A20B5"/>
    <w:rsid w:val="002A38D3"/>
    <w:rsid w:val="002A4339"/>
    <w:rsid w:val="002A443A"/>
    <w:rsid w:val="002A5383"/>
    <w:rsid w:val="002A5930"/>
    <w:rsid w:val="002A7250"/>
    <w:rsid w:val="002A73AF"/>
    <w:rsid w:val="002A7A83"/>
    <w:rsid w:val="002B02D0"/>
    <w:rsid w:val="002B14C8"/>
    <w:rsid w:val="002B1B87"/>
    <w:rsid w:val="002B2DC3"/>
    <w:rsid w:val="002B2FA0"/>
    <w:rsid w:val="002B3A2E"/>
    <w:rsid w:val="002B3F77"/>
    <w:rsid w:val="002B49CF"/>
    <w:rsid w:val="002B5007"/>
    <w:rsid w:val="002B6360"/>
    <w:rsid w:val="002B6471"/>
    <w:rsid w:val="002B735C"/>
    <w:rsid w:val="002B73F3"/>
    <w:rsid w:val="002B76B7"/>
    <w:rsid w:val="002C39B8"/>
    <w:rsid w:val="002C449F"/>
    <w:rsid w:val="002C455E"/>
    <w:rsid w:val="002C4668"/>
    <w:rsid w:val="002C5BD8"/>
    <w:rsid w:val="002C5C50"/>
    <w:rsid w:val="002C5E98"/>
    <w:rsid w:val="002C619E"/>
    <w:rsid w:val="002C6266"/>
    <w:rsid w:val="002C7991"/>
    <w:rsid w:val="002C7A4C"/>
    <w:rsid w:val="002C7BC7"/>
    <w:rsid w:val="002C7F30"/>
    <w:rsid w:val="002D065E"/>
    <w:rsid w:val="002D0741"/>
    <w:rsid w:val="002D2746"/>
    <w:rsid w:val="002D2B0A"/>
    <w:rsid w:val="002D4012"/>
    <w:rsid w:val="002D4F54"/>
    <w:rsid w:val="002D5996"/>
    <w:rsid w:val="002D5A7B"/>
    <w:rsid w:val="002D65EA"/>
    <w:rsid w:val="002D7234"/>
    <w:rsid w:val="002D7466"/>
    <w:rsid w:val="002E1EEF"/>
    <w:rsid w:val="002E2712"/>
    <w:rsid w:val="002E4383"/>
    <w:rsid w:val="002E4D50"/>
    <w:rsid w:val="002E6F88"/>
    <w:rsid w:val="002F0383"/>
    <w:rsid w:val="002F06E4"/>
    <w:rsid w:val="002F07A0"/>
    <w:rsid w:val="002F1313"/>
    <w:rsid w:val="002F2437"/>
    <w:rsid w:val="002F248B"/>
    <w:rsid w:val="002F26DA"/>
    <w:rsid w:val="002F2D9F"/>
    <w:rsid w:val="002F3081"/>
    <w:rsid w:val="002F34B2"/>
    <w:rsid w:val="002F3D36"/>
    <w:rsid w:val="002F4B9A"/>
    <w:rsid w:val="002F59D0"/>
    <w:rsid w:val="002F634A"/>
    <w:rsid w:val="002F6610"/>
    <w:rsid w:val="00300003"/>
    <w:rsid w:val="0030003F"/>
    <w:rsid w:val="00302EAD"/>
    <w:rsid w:val="00302F06"/>
    <w:rsid w:val="00303741"/>
    <w:rsid w:val="003038C5"/>
    <w:rsid w:val="00303A45"/>
    <w:rsid w:val="003041EE"/>
    <w:rsid w:val="003049CA"/>
    <w:rsid w:val="0030522B"/>
    <w:rsid w:val="00305296"/>
    <w:rsid w:val="00305944"/>
    <w:rsid w:val="00305A0A"/>
    <w:rsid w:val="00306851"/>
    <w:rsid w:val="00307683"/>
    <w:rsid w:val="00310595"/>
    <w:rsid w:val="003107A3"/>
    <w:rsid w:val="003119B5"/>
    <w:rsid w:val="00312E15"/>
    <w:rsid w:val="00313779"/>
    <w:rsid w:val="00313A1C"/>
    <w:rsid w:val="00314A87"/>
    <w:rsid w:val="00316433"/>
    <w:rsid w:val="00316BB7"/>
    <w:rsid w:val="00317720"/>
    <w:rsid w:val="00317EC2"/>
    <w:rsid w:val="00320872"/>
    <w:rsid w:val="00320F92"/>
    <w:rsid w:val="00324457"/>
    <w:rsid w:val="00324720"/>
    <w:rsid w:val="00324F80"/>
    <w:rsid w:val="00325392"/>
    <w:rsid w:val="00325AC2"/>
    <w:rsid w:val="003265D4"/>
    <w:rsid w:val="00327868"/>
    <w:rsid w:val="00327FA1"/>
    <w:rsid w:val="00330888"/>
    <w:rsid w:val="00331241"/>
    <w:rsid w:val="00331393"/>
    <w:rsid w:val="003326FC"/>
    <w:rsid w:val="00332BF2"/>
    <w:rsid w:val="0033324D"/>
    <w:rsid w:val="0033534D"/>
    <w:rsid w:val="00340EA8"/>
    <w:rsid w:val="00342A06"/>
    <w:rsid w:val="00343419"/>
    <w:rsid w:val="00344AB4"/>
    <w:rsid w:val="00344F93"/>
    <w:rsid w:val="003454D7"/>
    <w:rsid w:val="00346A2B"/>
    <w:rsid w:val="00346DAE"/>
    <w:rsid w:val="00346E7C"/>
    <w:rsid w:val="00347087"/>
    <w:rsid w:val="00347A2B"/>
    <w:rsid w:val="00352540"/>
    <w:rsid w:val="00352BF4"/>
    <w:rsid w:val="00352C85"/>
    <w:rsid w:val="00353C27"/>
    <w:rsid w:val="00354852"/>
    <w:rsid w:val="00354FB5"/>
    <w:rsid w:val="00355241"/>
    <w:rsid w:val="003554A9"/>
    <w:rsid w:val="00355720"/>
    <w:rsid w:val="003558D1"/>
    <w:rsid w:val="00357BD5"/>
    <w:rsid w:val="00361EBD"/>
    <w:rsid w:val="00361F02"/>
    <w:rsid w:val="003625E6"/>
    <w:rsid w:val="0036344E"/>
    <w:rsid w:val="0036367B"/>
    <w:rsid w:val="00363DED"/>
    <w:rsid w:val="00365056"/>
    <w:rsid w:val="00365285"/>
    <w:rsid w:val="003662B7"/>
    <w:rsid w:val="00367451"/>
    <w:rsid w:val="003700A3"/>
    <w:rsid w:val="00370E3B"/>
    <w:rsid w:val="00371228"/>
    <w:rsid w:val="003715EC"/>
    <w:rsid w:val="00372104"/>
    <w:rsid w:val="003743CD"/>
    <w:rsid w:val="00374BF1"/>
    <w:rsid w:val="00375A45"/>
    <w:rsid w:val="00376247"/>
    <w:rsid w:val="003768FA"/>
    <w:rsid w:val="00376EA3"/>
    <w:rsid w:val="003776D1"/>
    <w:rsid w:val="0037774E"/>
    <w:rsid w:val="00377D54"/>
    <w:rsid w:val="00381ABA"/>
    <w:rsid w:val="00381D4F"/>
    <w:rsid w:val="00382210"/>
    <w:rsid w:val="00382D4B"/>
    <w:rsid w:val="003833B6"/>
    <w:rsid w:val="003837BF"/>
    <w:rsid w:val="0038554A"/>
    <w:rsid w:val="00385B33"/>
    <w:rsid w:val="00385BAF"/>
    <w:rsid w:val="003860D7"/>
    <w:rsid w:val="00386995"/>
    <w:rsid w:val="00387215"/>
    <w:rsid w:val="00390C71"/>
    <w:rsid w:val="00393421"/>
    <w:rsid w:val="003944DF"/>
    <w:rsid w:val="0039502A"/>
    <w:rsid w:val="00395690"/>
    <w:rsid w:val="00396024"/>
    <w:rsid w:val="003968F2"/>
    <w:rsid w:val="00397119"/>
    <w:rsid w:val="0039741A"/>
    <w:rsid w:val="003975D0"/>
    <w:rsid w:val="003A0DC3"/>
    <w:rsid w:val="003A1794"/>
    <w:rsid w:val="003A226A"/>
    <w:rsid w:val="003A28DD"/>
    <w:rsid w:val="003A2B31"/>
    <w:rsid w:val="003A2B76"/>
    <w:rsid w:val="003A326C"/>
    <w:rsid w:val="003A3463"/>
    <w:rsid w:val="003A37A3"/>
    <w:rsid w:val="003A44D9"/>
    <w:rsid w:val="003A5D24"/>
    <w:rsid w:val="003B07C4"/>
    <w:rsid w:val="003B25E6"/>
    <w:rsid w:val="003B2AD6"/>
    <w:rsid w:val="003B2E43"/>
    <w:rsid w:val="003B4D0F"/>
    <w:rsid w:val="003B4F92"/>
    <w:rsid w:val="003B54F5"/>
    <w:rsid w:val="003B6348"/>
    <w:rsid w:val="003B68ED"/>
    <w:rsid w:val="003B6BB9"/>
    <w:rsid w:val="003B7BAF"/>
    <w:rsid w:val="003C1642"/>
    <w:rsid w:val="003C1D4B"/>
    <w:rsid w:val="003C2737"/>
    <w:rsid w:val="003C32A2"/>
    <w:rsid w:val="003C4C42"/>
    <w:rsid w:val="003C54D2"/>
    <w:rsid w:val="003C6305"/>
    <w:rsid w:val="003C6656"/>
    <w:rsid w:val="003C78AD"/>
    <w:rsid w:val="003C7997"/>
    <w:rsid w:val="003D0F37"/>
    <w:rsid w:val="003D1DB6"/>
    <w:rsid w:val="003D23DC"/>
    <w:rsid w:val="003D2918"/>
    <w:rsid w:val="003D2FCD"/>
    <w:rsid w:val="003D3586"/>
    <w:rsid w:val="003D39C9"/>
    <w:rsid w:val="003D5AA7"/>
    <w:rsid w:val="003D6DA8"/>
    <w:rsid w:val="003D7679"/>
    <w:rsid w:val="003D770E"/>
    <w:rsid w:val="003E0048"/>
    <w:rsid w:val="003E07FC"/>
    <w:rsid w:val="003E0911"/>
    <w:rsid w:val="003E0A6F"/>
    <w:rsid w:val="003E0D4C"/>
    <w:rsid w:val="003E26AB"/>
    <w:rsid w:val="003E282B"/>
    <w:rsid w:val="003E297D"/>
    <w:rsid w:val="003E347F"/>
    <w:rsid w:val="003E38F3"/>
    <w:rsid w:val="003E446D"/>
    <w:rsid w:val="003E4C28"/>
    <w:rsid w:val="003E7187"/>
    <w:rsid w:val="003E73DE"/>
    <w:rsid w:val="003F0730"/>
    <w:rsid w:val="003F0B49"/>
    <w:rsid w:val="003F0DC0"/>
    <w:rsid w:val="003F4A4D"/>
    <w:rsid w:val="003F540B"/>
    <w:rsid w:val="003F5A6C"/>
    <w:rsid w:val="003F66A1"/>
    <w:rsid w:val="003F682E"/>
    <w:rsid w:val="003F6921"/>
    <w:rsid w:val="003F6A7F"/>
    <w:rsid w:val="003F776E"/>
    <w:rsid w:val="003F79A7"/>
    <w:rsid w:val="003F7A71"/>
    <w:rsid w:val="003F7E2C"/>
    <w:rsid w:val="00402E5E"/>
    <w:rsid w:val="00402FBD"/>
    <w:rsid w:val="004033BE"/>
    <w:rsid w:val="00403775"/>
    <w:rsid w:val="0040423D"/>
    <w:rsid w:val="00404E98"/>
    <w:rsid w:val="004052DB"/>
    <w:rsid w:val="0040540F"/>
    <w:rsid w:val="00406989"/>
    <w:rsid w:val="00410515"/>
    <w:rsid w:val="004108A5"/>
    <w:rsid w:val="00410A58"/>
    <w:rsid w:val="00411447"/>
    <w:rsid w:val="00411DD0"/>
    <w:rsid w:val="00411DD9"/>
    <w:rsid w:val="004122F0"/>
    <w:rsid w:val="00414D40"/>
    <w:rsid w:val="004150F4"/>
    <w:rsid w:val="004151F6"/>
    <w:rsid w:val="00415EAF"/>
    <w:rsid w:val="004162F8"/>
    <w:rsid w:val="00417EA5"/>
    <w:rsid w:val="0042202E"/>
    <w:rsid w:val="004220D5"/>
    <w:rsid w:val="004227A0"/>
    <w:rsid w:val="0042297A"/>
    <w:rsid w:val="00423751"/>
    <w:rsid w:val="00424377"/>
    <w:rsid w:val="004247E8"/>
    <w:rsid w:val="0042583A"/>
    <w:rsid w:val="00426042"/>
    <w:rsid w:val="00427189"/>
    <w:rsid w:val="004272E9"/>
    <w:rsid w:val="004302B0"/>
    <w:rsid w:val="0043032A"/>
    <w:rsid w:val="00430714"/>
    <w:rsid w:val="00431C43"/>
    <w:rsid w:val="0043243E"/>
    <w:rsid w:val="0043364C"/>
    <w:rsid w:val="00434939"/>
    <w:rsid w:val="00434E3F"/>
    <w:rsid w:val="00437BE4"/>
    <w:rsid w:val="004406E6"/>
    <w:rsid w:val="00440D1F"/>
    <w:rsid w:val="00442302"/>
    <w:rsid w:val="00442562"/>
    <w:rsid w:val="0044424E"/>
    <w:rsid w:val="0044498A"/>
    <w:rsid w:val="00444D97"/>
    <w:rsid w:val="00445371"/>
    <w:rsid w:val="00445EA6"/>
    <w:rsid w:val="004472C4"/>
    <w:rsid w:val="0044795B"/>
    <w:rsid w:val="004502AE"/>
    <w:rsid w:val="0045131E"/>
    <w:rsid w:val="00452A74"/>
    <w:rsid w:val="00453694"/>
    <w:rsid w:val="004539A4"/>
    <w:rsid w:val="00453A2D"/>
    <w:rsid w:val="00456272"/>
    <w:rsid w:val="00456BA7"/>
    <w:rsid w:val="00457E51"/>
    <w:rsid w:val="00460095"/>
    <w:rsid w:val="004607C1"/>
    <w:rsid w:val="004621C6"/>
    <w:rsid w:val="00462C93"/>
    <w:rsid w:val="0046354A"/>
    <w:rsid w:val="00463620"/>
    <w:rsid w:val="004653B6"/>
    <w:rsid w:val="00465833"/>
    <w:rsid w:val="0046797C"/>
    <w:rsid w:val="00467E74"/>
    <w:rsid w:val="0047017E"/>
    <w:rsid w:val="0047261D"/>
    <w:rsid w:val="00472928"/>
    <w:rsid w:val="00472A7A"/>
    <w:rsid w:val="00472EC5"/>
    <w:rsid w:val="0047477B"/>
    <w:rsid w:val="00474C56"/>
    <w:rsid w:val="0047515F"/>
    <w:rsid w:val="004754EC"/>
    <w:rsid w:val="004759A0"/>
    <w:rsid w:val="00476557"/>
    <w:rsid w:val="00476869"/>
    <w:rsid w:val="004770EE"/>
    <w:rsid w:val="0047769C"/>
    <w:rsid w:val="00477929"/>
    <w:rsid w:val="00477F1B"/>
    <w:rsid w:val="00480D41"/>
    <w:rsid w:val="00481E95"/>
    <w:rsid w:val="00482941"/>
    <w:rsid w:val="004838FB"/>
    <w:rsid w:val="00484CB6"/>
    <w:rsid w:val="004851D2"/>
    <w:rsid w:val="00486AFF"/>
    <w:rsid w:val="00487690"/>
    <w:rsid w:val="00487B87"/>
    <w:rsid w:val="00492386"/>
    <w:rsid w:val="004924DC"/>
    <w:rsid w:val="00492640"/>
    <w:rsid w:val="00492706"/>
    <w:rsid w:val="00492D54"/>
    <w:rsid w:val="00493856"/>
    <w:rsid w:val="00493A7E"/>
    <w:rsid w:val="00495225"/>
    <w:rsid w:val="0049588A"/>
    <w:rsid w:val="00496186"/>
    <w:rsid w:val="00496C6E"/>
    <w:rsid w:val="0049740E"/>
    <w:rsid w:val="00497EEC"/>
    <w:rsid w:val="004A03D7"/>
    <w:rsid w:val="004A0544"/>
    <w:rsid w:val="004A055B"/>
    <w:rsid w:val="004A206E"/>
    <w:rsid w:val="004A27AE"/>
    <w:rsid w:val="004A281B"/>
    <w:rsid w:val="004A2D71"/>
    <w:rsid w:val="004A316F"/>
    <w:rsid w:val="004A31D8"/>
    <w:rsid w:val="004A37D6"/>
    <w:rsid w:val="004A4959"/>
    <w:rsid w:val="004A520B"/>
    <w:rsid w:val="004A5EC5"/>
    <w:rsid w:val="004A70F4"/>
    <w:rsid w:val="004A71F4"/>
    <w:rsid w:val="004B07E5"/>
    <w:rsid w:val="004B2BF3"/>
    <w:rsid w:val="004B3AD0"/>
    <w:rsid w:val="004B407B"/>
    <w:rsid w:val="004B50D5"/>
    <w:rsid w:val="004B6894"/>
    <w:rsid w:val="004B6B5E"/>
    <w:rsid w:val="004B700D"/>
    <w:rsid w:val="004B7AF5"/>
    <w:rsid w:val="004C0B97"/>
    <w:rsid w:val="004C1281"/>
    <w:rsid w:val="004C2946"/>
    <w:rsid w:val="004C2A0A"/>
    <w:rsid w:val="004C2DCF"/>
    <w:rsid w:val="004C3465"/>
    <w:rsid w:val="004C39F4"/>
    <w:rsid w:val="004C5F60"/>
    <w:rsid w:val="004C641F"/>
    <w:rsid w:val="004C678A"/>
    <w:rsid w:val="004D17A2"/>
    <w:rsid w:val="004D1B55"/>
    <w:rsid w:val="004D2158"/>
    <w:rsid w:val="004D22C8"/>
    <w:rsid w:val="004D2D42"/>
    <w:rsid w:val="004D474D"/>
    <w:rsid w:val="004D47AD"/>
    <w:rsid w:val="004D4DAC"/>
    <w:rsid w:val="004D57AC"/>
    <w:rsid w:val="004D6723"/>
    <w:rsid w:val="004D6A04"/>
    <w:rsid w:val="004E1077"/>
    <w:rsid w:val="004E196C"/>
    <w:rsid w:val="004E198B"/>
    <w:rsid w:val="004E21A8"/>
    <w:rsid w:val="004E2221"/>
    <w:rsid w:val="004E23D6"/>
    <w:rsid w:val="004E3174"/>
    <w:rsid w:val="004E4EEF"/>
    <w:rsid w:val="004E5B4B"/>
    <w:rsid w:val="004E5C5A"/>
    <w:rsid w:val="004E5F07"/>
    <w:rsid w:val="004E6521"/>
    <w:rsid w:val="004E6A1B"/>
    <w:rsid w:val="004E74F6"/>
    <w:rsid w:val="004E78F4"/>
    <w:rsid w:val="004F00B4"/>
    <w:rsid w:val="004F0887"/>
    <w:rsid w:val="004F0E2A"/>
    <w:rsid w:val="004F1128"/>
    <w:rsid w:val="004F127F"/>
    <w:rsid w:val="004F1EBA"/>
    <w:rsid w:val="004F3583"/>
    <w:rsid w:val="004F49D1"/>
    <w:rsid w:val="004F63D2"/>
    <w:rsid w:val="004F6D16"/>
    <w:rsid w:val="005004D5"/>
    <w:rsid w:val="00500720"/>
    <w:rsid w:val="00501743"/>
    <w:rsid w:val="005026A2"/>
    <w:rsid w:val="00503173"/>
    <w:rsid w:val="005033FB"/>
    <w:rsid w:val="0050344B"/>
    <w:rsid w:val="00503457"/>
    <w:rsid w:val="00503AEA"/>
    <w:rsid w:val="005055F8"/>
    <w:rsid w:val="00505B45"/>
    <w:rsid w:val="00506678"/>
    <w:rsid w:val="00506B0F"/>
    <w:rsid w:val="0050724E"/>
    <w:rsid w:val="00507B0C"/>
    <w:rsid w:val="005101B8"/>
    <w:rsid w:val="00511342"/>
    <w:rsid w:val="00511BF7"/>
    <w:rsid w:val="00511E59"/>
    <w:rsid w:val="00512895"/>
    <w:rsid w:val="00513A0D"/>
    <w:rsid w:val="00515BDA"/>
    <w:rsid w:val="00515E84"/>
    <w:rsid w:val="005163D0"/>
    <w:rsid w:val="00516C68"/>
    <w:rsid w:val="00517239"/>
    <w:rsid w:val="00517D2E"/>
    <w:rsid w:val="0052100A"/>
    <w:rsid w:val="005215A1"/>
    <w:rsid w:val="00522C4C"/>
    <w:rsid w:val="005230B1"/>
    <w:rsid w:val="005234C9"/>
    <w:rsid w:val="005243CE"/>
    <w:rsid w:val="005244F6"/>
    <w:rsid w:val="00524821"/>
    <w:rsid w:val="0052505E"/>
    <w:rsid w:val="00525476"/>
    <w:rsid w:val="005270B0"/>
    <w:rsid w:val="00527D2C"/>
    <w:rsid w:val="0053158B"/>
    <w:rsid w:val="00531ACA"/>
    <w:rsid w:val="00531BB3"/>
    <w:rsid w:val="00532697"/>
    <w:rsid w:val="00532798"/>
    <w:rsid w:val="005344F1"/>
    <w:rsid w:val="0053472A"/>
    <w:rsid w:val="005351D0"/>
    <w:rsid w:val="005358E7"/>
    <w:rsid w:val="00535F86"/>
    <w:rsid w:val="0053619A"/>
    <w:rsid w:val="0053741C"/>
    <w:rsid w:val="00537E01"/>
    <w:rsid w:val="0054193A"/>
    <w:rsid w:val="00541B9A"/>
    <w:rsid w:val="0054205A"/>
    <w:rsid w:val="00542A57"/>
    <w:rsid w:val="00542E51"/>
    <w:rsid w:val="005431FE"/>
    <w:rsid w:val="00543E88"/>
    <w:rsid w:val="00544299"/>
    <w:rsid w:val="005452D5"/>
    <w:rsid w:val="0054613A"/>
    <w:rsid w:val="0054720F"/>
    <w:rsid w:val="00550069"/>
    <w:rsid w:val="00551CB8"/>
    <w:rsid w:val="00552D7B"/>
    <w:rsid w:val="00556717"/>
    <w:rsid w:val="00556B4A"/>
    <w:rsid w:val="00556BDF"/>
    <w:rsid w:val="00557280"/>
    <w:rsid w:val="0055732E"/>
    <w:rsid w:val="005573F5"/>
    <w:rsid w:val="00557CC2"/>
    <w:rsid w:val="00560556"/>
    <w:rsid w:val="00560F5F"/>
    <w:rsid w:val="00561078"/>
    <w:rsid w:val="00562923"/>
    <w:rsid w:val="0056328C"/>
    <w:rsid w:val="005644D0"/>
    <w:rsid w:val="00565D5B"/>
    <w:rsid w:val="00565E65"/>
    <w:rsid w:val="00567B3D"/>
    <w:rsid w:val="00567B77"/>
    <w:rsid w:val="00567DE9"/>
    <w:rsid w:val="00570396"/>
    <w:rsid w:val="00570B87"/>
    <w:rsid w:val="00570E78"/>
    <w:rsid w:val="00571C51"/>
    <w:rsid w:val="00573C61"/>
    <w:rsid w:val="00575351"/>
    <w:rsid w:val="00576678"/>
    <w:rsid w:val="00576E0E"/>
    <w:rsid w:val="00577D39"/>
    <w:rsid w:val="00580673"/>
    <w:rsid w:val="00580CA5"/>
    <w:rsid w:val="005821A8"/>
    <w:rsid w:val="00582DA5"/>
    <w:rsid w:val="00583356"/>
    <w:rsid w:val="00583521"/>
    <w:rsid w:val="00583532"/>
    <w:rsid w:val="005842D3"/>
    <w:rsid w:val="0058589D"/>
    <w:rsid w:val="00585B91"/>
    <w:rsid w:val="00586B6E"/>
    <w:rsid w:val="00586E50"/>
    <w:rsid w:val="00586EEA"/>
    <w:rsid w:val="0058712F"/>
    <w:rsid w:val="005871F2"/>
    <w:rsid w:val="00590215"/>
    <w:rsid w:val="00591048"/>
    <w:rsid w:val="00591AF5"/>
    <w:rsid w:val="00591F79"/>
    <w:rsid w:val="005923B5"/>
    <w:rsid w:val="005929B5"/>
    <w:rsid w:val="00593179"/>
    <w:rsid w:val="00593CE9"/>
    <w:rsid w:val="0059575D"/>
    <w:rsid w:val="0059651A"/>
    <w:rsid w:val="005968EC"/>
    <w:rsid w:val="00596AE0"/>
    <w:rsid w:val="005A395F"/>
    <w:rsid w:val="005A3F31"/>
    <w:rsid w:val="005A45A7"/>
    <w:rsid w:val="005B185F"/>
    <w:rsid w:val="005B1C3D"/>
    <w:rsid w:val="005B3701"/>
    <w:rsid w:val="005B53C2"/>
    <w:rsid w:val="005B5598"/>
    <w:rsid w:val="005B6D3E"/>
    <w:rsid w:val="005C1A4B"/>
    <w:rsid w:val="005C1E6B"/>
    <w:rsid w:val="005C20CA"/>
    <w:rsid w:val="005C3221"/>
    <w:rsid w:val="005C45F7"/>
    <w:rsid w:val="005C4975"/>
    <w:rsid w:val="005C5539"/>
    <w:rsid w:val="005C5E4F"/>
    <w:rsid w:val="005C6F7A"/>
    <w:rsid w:val="005C77DC"/>
    <w:rsid w:val="005C7A84"/>
    <w:rsid w:val="005D120C"/>
    <w:rsid w:val="005D13F9"/>
    <w:rsid w:val="005D18A0"/>
    <w:rsid w:val="005D23C5"/>
    <w:rsid w:val="005D23F7"/>
    <w:rsid w:val="005D315F"/>
    <w:rsid w:val="005D40A1"/>
    <w:rsid w:val="005D49AF"/>
    <w:rsid w:val="005D64AF"/>
    <w:rsid w:val="005D6579"/>
    <w:rsid w:val="005D6DC7"/>
    <w:rsid w:val="005D7197"/>
    <w:rsid w:val="005D77A5"/>
    <w:rsid w:val="005D7E2A"/>
    <w:rsid w:val="005E046B"/>
    <w:rsid w:val="005E0D1E"/>
    <w:rsid w:val="005E12A6"/>
    <w:rsid w:val="005E2983"/>
    <w:rsid w:val="005E311F"/>
    <w:rsid w:val="005E3C7E"/>
    <w:rsid w:val="005E419E"/>
    <w:rsid w:val="005E509D"/>
    <w:rsid w:val="005E6137"/>
    <w:rsid w:val="005E64F1"/>
    <w:rsid w:val="005E6C62"/>
    <w:rsid w:val="005F05C8"/>
    <w:rsid w:val="005F064C"/>
    <w:rsid w:val="005F1510"/>
    <w:rsid w:val="005F1D08"/>
    <w:rsid w:val="005F2296"/>
    <w:rsid w:val="005F257B"/>
    <w:rsid w:val="005F3436"/>
    <w:rsid w:val="005F3911"/>
    <w:rsid w:val="005F3F1C"/>
    <w:rsid w:val="005F5153"/>
    <w:rsid w:val="005F517C"/>
    <w:rsid w:val="005F522B"/>
    <w:rsid w:val="005F5FF8"/>
    <w:rsid w:val="005F66EB"/>
    <w:rsid w:val="005F6D29"/>
    <w:rsid w:val="005F7274"/>
    <w:rsid w:val="005F7A6C"/>
    <w:rsid w:val="005F7F0C"/>
    <w:rsid w:val="006004CB"/>
    <w:rsid w:val="00600A68"/>
    <w:rsid w:val="00600D0F"/>
    <w:rsid w:val="0060163B"/>
    <w:rsid w:val="006018EA"/>
    <w:rsid w:val="00601982"/>
    <w:rsid w:val="00601A18"/>
    <w:rsid w:val="0060259F"/>
    <w:rsid w:val="006033FB"/>
    <w:rsid w:val="0060368F"/>
    <w:rsid w:val="00603966"/>
    <w:rsid w:val="00604E46"/>
    <w:rsid w:val="006051FC"/>
    <w:rsid w:val="00605236"/>
    <w:rsid w:val="00606156"/>
    <w:rsid w:val="006076CD"/>
    <w:rsid w:val="00610092"/>
    <w:rsid w:val="00611516"/>
    <w:rsid w:val="00612410"/>
    <w:rsid w:val="006129AE"/>
    <w:rsid w:val="006129D2"/>
    <w:rsid w:val="00613938"/>
    <w:rsid w:val="00614666"/>
    <w:rsid w:val="00614FAD"/>
    <w:rsid w:val="00615064"/>
    <w:rsid w:val="006159C2"/>
    <w:rsid w:val="00615BC5"/>
    <w:rsid w:val="00616A04"/>
    <w:rsid w:val="00616A21"/>
    <w:rsid w:val="00616EBB"/>
    <w:rsid w:val="00617677"/>
    <w:rsid w:val="0062015A"/>
    <w:rsid w:val="0062057F"/>
    <w:rsid w:val="00621021"/>
    <w:rsid w:val="0062296A"/>
    <w:rsid w:val="00624151"/>
    <w:rsid w:val="00624221"/>
    <w:rsid w:val="0062488F"/>
    <w:rsid w:val="006252E2"/>
    <w:rsid w:val="00625E13"/>
    <w:rsid w:val="00625ECF"/>
    <w:rsid w:val="006267B6"/>
    <w:rsid w:val="0062736E"/>
    <w:rsid w:val="006307E5"/>
    <w:rsid w:val="0063088B"/>
    <w:rsid w:val="00630C7C"/>
    <w:rsid w:val="00631192"/>
    <w:rsid w:val="00631F62"/>
    <w:rsid w:val="006328B5"/>
    <w:rsid w:val="006329FB"/>
    <w:rsid w:val="0063314C"/>
    <w:rsid w:val="00633DD5"/>
    <w:rsid w:val="0063562F"/>
    <w:rsid w:val="00635966"/>
    <w:rsid w:val="00635F96"/>
    <w:rsid w:val="00640049"/>
    <w:rsid w:val="006424BB"/>
    <w:rsid w:val="00642FA2"/>
    <w:rsid w:val="006432E8"/>
    <w:rsid w:val="00644F0C"/>
    <w:rsid w:val="006455D8"/>
    <w:rsid w:val="00645EAC"/>
    <w:rsid w:val="00650DEC"/>
    <w:rsid w:val="00650E9D"/>
    <w:rsid w:val="0065140C"/>
    <w:rsid w:val="006521B6"/>
    <w:rsid w:val="006531B4"/>
    <w:rsid w:val="0065322A"/>
    <w:rsid w:val="00653D61"/>
    <w:rsid w:val="00654248"/>
    <w:rsid w:val="006544CD"/>
    <w:rsid w:val="006544E0"/>
    <w:rsid w:val="0065484A"/>
    <w:rsid w:val="00656028"/>
    <w:rsid w:val="0066003E"/>
    <w:rsid w:val="00661A05"/>
    <w:rsid w:val="00661A08"/>
    <w:rsid w:val="0066200C"/>
    <w:rsid w:val="00663023"/>
    <w:rsid w:val="00664E7F"/>
    <w:rsid w:val="00665340"/>
    <w:rsid w:val="00665DED"/>
    <w:rsid w:val="00666957"/>
    <w:rsid w:val="00666D63"/>
    <w:rsid w:val="006704F3"/>
    <w:rsid w:val="0067086F"/>
    <w:rsid w:val="00671025"/>
    <w:rsid w:val="00671318"/>
    <w:rsid w:val="006726C3"/>
    <w:rsid w:val="0067303E"/>
    <w:rsid w:val="00673518"/>
    <w:rsid w:val="00673960"/>
    <w:rsid w:val="0067407C"/>
    <w:rsid w:val="00674C5A"/>
    <w:rsid w:val="00674CCA"/>
    <w:rsid w:val="00675688"/>
    <w:rsid w:val="00677136"/>
    <w:rsid w:val="006818B5"/>
    <w:rsid w:val="006820B3"/>
    <w:rsid w:val="00682573"/>
    <w:rsid w:val="00682A2D"/>
    <w:rsid w:val="00683203"/>
    <w:rsid w:val="00683845"/>
    <w:rsid w:val="006850E7"/>
    <w:rsid w:val="00685790"/>
    <w:rsid w:val="00686146"/>
    <w:rsid w:val="006866BD"/>
    <w:rsid w:val="006867C4"/>
    <w:rsid w:val="00686856"/>
    <w:rsid w:val="006878B5"/>
    <w:rsid w:val="006901EB"/>
    <w:rsid w:val="00691FE7"/>
    <w:rsid w:val="006928D6"/>
    <w:rsid w:val="006935B1"/>
    <w:rsid w:val="00693816"/>
    <w:rsid w:val="006959EA"/>
    <w:rsid w:val="00697B97"/>
    <w:rsid w:val="00697BA8"/>
    <w:rsid w:val="00697F73"/>
    <w:rsid w:val="00697FD9"/>
    <w:rsid w:val="006A1663"/>
    <w:rsid w:val="006A22A0"/>
    <w:rsid w:val="006A24C2"/>
    <w:rsid w:val="006A3D62"/>
    <w:rsid w:val="006A4B43"/>
    <w:rsid w:val="006A522A"/>
    <w:rsid w:val="006A59C8"/>
    <w:rsid w:val="006A5D08"/>
    <w:rsid w:val="006A6F73"/>
    <w:rsid w:val="006A70EE"/>
    <w:rsid w:val="006A7234"/>
    <w:rsid w:val="006B010B"/>
    <w:rsid w:val="006B1728"/>
    <w:rsid w:val="006B19F8"/>
    <w:rsid w:val="006B21BC"/>
    <w:rsid w:val="006B316B"/>
    <w:rsid w:val="006B39E7"/>
    <w:rsid w:val="006B3D54"/>
    <w:rsid w:val="006B58E9"/>
    <w:rsid w:val="006B5D0A"/>
    <w:rsid w:val="006B6515"/>
    <w:rsid w:val="006B7500"/>
    <w:rsid w:val="006B7FFD"/>
    <w:rsid w:val="006C02C6"/>
    <w:rsid w:val="006C1762"/>
    <w:rsid w:val="006C1CF5"/>
    <w:rsid w:val="006C5322"/>
    <w:rsid w:val="006C5A84"/>
    <w:rsid w:val="006C5F2E"/>
    <w:rsid w:val="006C66CA"/>
    <w:rsid w:val="006C6BFA"/>
    <w:rsid w:val="006C7872"/>
    <w:rsid w:val="006D059A"/>
    <w:rsid w:val="006D1573"/>
    <w:rsid w:val="006D15C2"/>
    <w:rsid w:val="006D16C2"/>
    <w:rsid w:val="006D32B6"/>
    <w:rsid w:val="006D3672"/>
    <w:rsid w:val="006D3D90"/>
    <w:rsid w:val="006D40F5"/>
    <w:rsid w:val="006D4638"/>
    <w:rsid w:val="006D4696"/>
    <w:rsid w:val="006D6827"/>
    <w:rsid w:val="006E118B"/>
    <w:rsid w:val="006E15EE"/>
    <w:rsid w:val="006E2A44"/>
    <w:rsid w:val="006E323F"/>
    <w:rsid w:val="006E3262"/>
    <w:rsid w:val="006E39C3"/>
    <w:rsid w:val="006E3B75"/>
    <w:rsid w:val="006E3BBC"/>
    <w:rsid w:val="006E4D61"/>
    <w:rsid w:val="006E5D8E"/>
    <w:rsid w:val="006E5E6E"/>
    <w:rsid w:val="006E641A"/>
    <w:rsid w:val="006E6668"/>
    <w:rsid w:val="006E7AD0"/>
    <w:rsid w:val="006F0039"/>
    <w:rsid w:val="006F05B6"/>
    <w:rsid w:val="006F0820"/>
    <w:rsid w:val="006F0C07"/>
    <w:rsid w:val="006F0DB8"/>
    <w:rsid w:val="006F39D8"/>
    <w:rsid w:val="006F47B1"/>
    <w:rsid w:val="006F4F51"/>
    <w:rsid w:val="006F540D"/>
    <w:rsid w:val="006F545C"/>
    <w:rsid w:val="006F6056"/>
    <w:rsid w:val="006F6C6C"/>
    <w:rsid w:val="006F72B7"/>
    <w:rsid w:val="007002C4"/>
    <w:rsid w:val="00700D26"/>
    <w:rsid w:val="007016B5"/>
    <w:rsid w:val="00702D49"/>
    <w:rsid w:val="00702D96"/>
    <w:rsid w:val="0070392F"/>
    <w:rsid w:val="00703FFF"/>
    <w:rsid w:val="0070478A"/>
    <w:rsid w:val="00704C95"/>
    <w:rsid w:val="0070533E"/>
    <w:rsid w:val="00705680"/>
    <w:rsid w:val="00706844"/>
    <w:rsid w:val="00706E21"/>
    <w:rsid w:val="0070775C"/>
    <w:rsid w:val="00711E4A"/>
    <w:rsid w:val="00711EC3"/>
    <w:rsid w:val="007124FA"/>
    <w:rsid w:val="007138C9"/>
    <w:rsid w:val="00713C18"/>
    <w:rsid w:val="00713E2E"/>
    <w:rsid w:val="00714A92"/>
    <w:rsid w:val="007165A1"/>
    <w:rsid w:val="00716987"/>
    <w:rsid w:val="00716EF7"/>
    <w:rsid w:val="007177AC"/>
    <w:rsid w:val="0072066A"/>
    <w:rsid w:val="00720843"/>
    <w:rsid w:val="00720E78"/>
    <w:rsid w:val="00720F01"/>
    <w:rsid w:val="00721258"/>
    <w:rsid w:val="0072140B"/>
    <w:rsid w:val="007243DE"/>
    <w:rsid w:val="00724744"/>
    <w:rsid w:val="00724C45"/>
    <w:rsid w:val="0072655A"/>
    <w:rsid w:val="00726F03"/>
    <w:rsid w:val="00730597"/>
    <w:rsid w:val="0073075A"/>
    <w:rsid w:val="00730F80"/>
    <w:rsid w:val="00730F8C"/>
    <w:rsid w:val="007312F8"/>
    <w:rsid w:val="00731316"/>
    <w:rsid w:val="007313D3"/>
    <w:rsid w:val="00731B5F"/>
    <w:rsid w:val="00731CE0"/>
    <w:rsid w:val="00732BDE"/>
    <w:rsid w:val="00732F4D"/>
    <w:rsid w:val="0073366E"/>
    <w:rsid w:val="0073606B"/>
    <w:rsid w:val="007361D0"/>
    <w:rsid w:val="00736C8F"/>
    <w:rsid w:val="007375DE"/>
    <w:rsid w:val="00737F50"/>
    <w:rsid w:val="00740B78"/>
    <w:rsid w:val="00741549"/>
    <w:rsid w:val="00742478"/>
    <w:rsid w:val="007436C5"/>
    <w:rsid w:val="00743964"/>
    <w:rsid w:val="00743A3D"/>
    <w:rsid w:val="00743A97"/>
    <w:rsid w:val="00744A1E"/>
    <w:rsid w:val="0074505D"/>
    <w:rsid w:val="00746495"/>
    <w:rsid w:val="00750464"/>
    <w:rsid w:val="0075067D"/>
    <w:rsid w:val="00751A96"/>
    <w:rsid w:val="0075431C"/>
    <w:rsid w:val="00754765"/>
    <w:rsid w:val="00754B4A"/>
    <w:rsid w:val="0075523B"/>
    <w:rsid w:val="007552E5"/>
    <w:rsid w:val="00756786"/>
    <w:rsid w:val="007575B8"/>
    <w:rsid w:val="0075780E"/>
    <w:rsid w:val="00760148"/>
    <w:rsid w:val="0076039F"/>
    <w:rsid w:val="00760653"/>
    <w:rsid w:val="007608FD"/>
    <w:rsid w:val="00760969"/>
    <w:rsid w:val="00760E8C"/>
    <w:rsid w:val="007621D7"/>
    <w:rsid w:val="00763F6A"/>
    <w:rsid w:val="007648C5"/>
    <w:rsid w:val="007662F3"/>
    <w:rsid w:val="00766789"/>
    <w:rsid w:val="007673AB"/>
    <w:rsid w:val="00770364"/>
    <w:rsid w:val="00770B12"/>
    <w:rsid w:val="0077118B"/>
    <w:rsid w:val="00771631"/>
    <w:rsid w:val="00772920"/>
    <w:rsid w:val="007732B0"/>
    <w:rsid w:val="007736AA"/>
    <w:rsid w:val="00773B7F"/>
    <w:rsid w:val="00773BBF"/>
    <w:rsid w:val="00774381"/>
    <w:rsid w:val="00774CAF"/>
    <w:rsid w:val="00775981"/>
    <w:rsid w:val="0078013D"/>
    <w:rsid w:val="00780141"/>
    <w:rsid w:val="0078107A"/>
    <w:rsid w:val="00781081"/>
    <w:rsid w:val="007814F1"/>
    <w:rsid w:val="0078160A"/>
    <w:rsid w:val="00781CAE"/>
    <w:rsid w:val="007830B3"/>
    <w:rsid w:val="00783ADA"/>
    <w:rsid w:val="00783F65"/>
    <w:rsid w:val="00785007"/>
    <w:rsid w:val="00785124"/>
    <w:rsid w:val="007858A4"/>
    <w:rsid w:val="00785B3D"/>
    <w:rsid w:val="00786B35"/>
    <w:rsid w:val="0078751E"/>
    <w:rsid w:val="00787D8A"/>
    <w:rsid w:val="00790ACB"/>
    <w:rsid w:val="00790C4C"/>
    <w:rsid w:val="007911B4"/>
    <w:rsid w:val="00791473"/>
    <w:rsid w:val="007914B4"/>
    <w:rsid w:val="0079214A"/>
    <w:rsid w:val="00792F0F"/>
    <w:rsid w:val="007948FB"/>
    <w:rsid w:val="00794942"/>
    <w:rsid w:val="00794CA4"/>
    <w:rsid w:val="0079546B"/>
    <w:rsid w:val="007954A5"/>
    <w:rsid w:val="00795571"/>
    <w:rsid w:val="00796ECA"/>
    <w:rsid w:val="007A01CD"/>
    <w:rsid w:val="007A05B4"/>
    <w:rsid w:val="007A0CB5"/>
    <w:rsid w:val="007A0DA4"/>
    <w:rsid w:val="007A19EC"/>
    <w:rsid w:val="007A22F8"/>
    <w:rsid w:val="007A3218"/>
    <w:rsid w:val="007A3912"/>
    <w:rsid w:val="007A3E47"/>
    <w:rsid w:val="007A5901"/>
    <w:rsid w:val="007A648C"/>
    <w:rsid w:val="007A6A3B"/>
    <w:rsid w:val="007A719A"/>
    <w:rsid w:val="007A7A33"/>
    <w:rsid w:val="007B081D"/>
    <w:rsid w:val="007B1288"/>
    <w:rsid w:val="007B149A"/>
    <w:rsid w:val="007B157A"/>
    <w:rsid w:val="007B489E"/>
    <w:rsid w:val="007B513C"/>
    <w:rsid w:val="007B51A7"/>
    <w:rsid w:val="007B68BE"/>
    <w:rsid w:val="007B6C90"/>
    <w:rsid w:val="007B7289"/>
    <w:rsid w:val="007B789D"/>
    <w:rsid w:val="007B7EDA"/>
    <w:rsid w:val="007C0205"/>
    <w:rsid w:val="007C04AF"/>
    <w:rsid w:val="007C0982"/>
    <w:rsid w:val="007C1F45"/>
    <w:rsid w:val="007C2164"/>
    <w:rsid w:val="007C41F3"/>
    <w:rsid w:val="007C50FD"/>
    <w:rsid w:val="007C525F"/>
    <w:rsid w:val="007C6544"/>
    <w:rsid w:val="007C68F1"/>
    <w:rsid w:val="007C6C90"/>
    <w:rsid w:val="007C6EB6"/>
    <w:rsid w:val="007C6EE9"/>
    <w:rsid w:val="007C7844"/>
    <w:rsid w:val="007D01A1"/>
    <w:rsid w:val="007D0D5C"/>
    <w:rsid w:val="007D13EF"/>
    <w:rsid w:val="007D1BB9"/>
    <w:rsid w:val="007D2638"/>
    <w:rsid w:val="007D2C57"/>
    <w:rsid w:val="007D3589"/>
    <w:rsid w:val="007D39A7"/>
    <w:rsid w:val="007D410D"/>
    <w:rsid w:val="007D44CA"/>
    <w:rsid w:val="007D4DC6"/>
    <w:rsid w:val="007D6772"/>
    <w:rsid w:val="007D67AB"/>
    <w:rsid w:val="007D7BD7"/>
    <w:rsid w:val="007E0709"/>
    <w:rsid w:val="007E0A66"/>
    <w:rsid w:val="007E0C0B"/>
    <w:rsid w:val="007E1770"/>
    <w:rsid w:val="007E20B0"/>
    <w:rsid w:val="007E22B1"/>
    <w:rsid w:val="007E479A"/>
    <w:rsid w:val="007E7AE2"/>
    <w:rsid w:val="007E7CAE"/>
    <w:rsid w:val="007F0350"/>
    <w:rsid w:val="007F0730"/>
    <w:rsid w:val="007F1275"/>
    <w:rsid w:val="007F199D"/>
    <w:rsid w:val="007F1DC5"/>
    <w:rsid w:val="007F280B"/>
    <w:rsid w:val="007F3828"/>
    <w:rsid w:val="007F4BEC"/>
    <w:rsid w:val="007F578E"/>
    <w:rsid w:val="007F5E08"/>
    <w:rsid w:val="007F68CC"/>
    <w:rsid w:val="007F6BEC"/>
    <w:rsid w:val="007F71DE"/>
    <w:rsid w:val="007F72DC"/>
    <w:rsid w:val="007F7590"/>
    <w:rsid w:val="00800015"/>
    <w:rsid w:val="0080161D"/>
    <w:rsid w:val="00803E14"/>
    <w:rsid w:val="00804256"/>
    <w:rsid w:val="00804EE3"/>
    <w:rsid w:val="00805B06"/>
    <w:rsid w:val="0080614C"/>
    <w:rsid w:val="008061A0"/>
    <w:rsid w:val="008061A2"/>
    <w:rsid w:val="008062F4"/>
    <w:rsid w:val="008065C1"/>
    <w:rsid w:val="00807CC0"/>
    <w:rsid w:val="0081074D"/>
    <w:rsid w:val="00810B5A"/>
    <w:rsid w:val="00810C60"/>
    <w:rsid w:val="008111ED"/>
    <w:rsid w:val="00811346"/>
    <w:rsid w:val="00811575"/>
    <w:rsid w:val="008118B5"/>
    <w:rsid w:val="0081257E"/>
    <w:rsid w:val="00812650"/>
    <w:rsid w:val="008131E2"/>
    <w:rsid w:val="008138D5"/>
    <w:rsid w:val="00813E43"/>
    <w:rsid w:val="00813E60"/>
    <w:rsid w:val="00814CDC"/>
    <w:rsid w:val="00815B74"/>
    <w:rsid w:val="008160D0"/>
    <w:rsid w:val="008168D7"/>
    <w:rsid w:val="00817A93"/>
    <w:rsid w:val="00820379"/>
    <w:rsid w:val="0082182B"/>
    <w:rsid w:val="00822521"/>
    <w:rsid w:val="00822FE1"/>
    <w:rsid w:val="008230EB"/>
    <w:rsid w:val="008236AD"/>
    <w:rsid w:val="00823EFC"/>
    <w:rsid w:val="008250EB"/>
    <w:rsid w:val="008267DC"/>
    <w:rsid w:val="00826953"/>
    <w:rsid w:val="008278AD"/>
    <w:rsid w:val="008307BA"/>
    <w:rsid w:val="0083097B"/>
    <w:rsid w:val="00831417"/>
    <w:rsid w:val="00833A48"/>
    <w:rsid w:val="008345F7"/>
    <w:rsid w:val="00835177"/>
    <w:rsid w:val="008353CB"/>
    <w:rsid w:val="00836A9D"/>
    <w:rsid w:val="00836BB9"/>
    <w:rsid w:val="008378DC"/>
    <w:rsid w:val="008400B0"/>
    <w:rsid w:val="0084155B"/>
    <w:rsid w:val="0084350F"/>
    <w:rsid w:val="00843C5E"/>
    <w:rsid w:val="008446EB"/>
    <w:rsid w:val="00844C1A"/>
    <w:rsid w:val="00846EA3"/>
    <w:rsid w:val="00847CA0"/>
    <w:rsid w:val="008500EF"/>
    <w:rsid w:val="008527E1"/>
    <w:rsid w:val="00853472"/>
    <w:rsid w:val="00854F3F"/>
    <w:rsid w:val="008553AE"/>
    <w:rsid w:val="00855E39"/>
    <w:rsid w:val="00855F8C"/>
    <w:rsid w:val="00856B8E"/>
    <w:rsid w:val="00857544"/>
    <w:rsid w:val="008576B6"/>
    <w:rsid w:val="00860050"/>
    <w:rsid w:val="00861B74"/>
    <w:rsid w:val="00861CD1"/>
    <w:rsid w:val="00862437"/>
    <w:rsid w:val="008625CD"/>
    <w:rsid w:val="00863F4E"/>
    <w:rsid w:val="00864E15"/>
    <w:rsid w:val="00865468"/>
    <w:rsid w:val="00866E0E"/>
    <w:rsid w:val="00867102"/>
    <w:rsid w:val="008707C8"/>
    <w:rsid w:val="00870D5D"/>
    <w:rsid w:val="008712C8"/>
    <w:rsid w:val="008713FF"/>
    <w:rsid w:val="00871B37"/>
    <w:rsid w:val="00872BDE"/>
    <w:rsid w:val="00873954"/>
    <w:rsid w:val="00873DFA"/>
    <w:rsid w:val="00874DFB"/>
    <w:rsid w:val="008760FE"/>
    <w:rsid w:val="00877667"/>
    <w:rsid w:val="00877EEB"/>
    <w:rsid w:val="00880F75"/>
    <w:rsid w:val="0088155A"/>
    <w:rsid w:val="00882BFE"/>
    <w:rsid w:val="0088326F"/>
    <w:rsid w:val="00883EDB"/>
    <w:rsid w:val="00884738"/>
    <w:rsid w:val="00886803"/>
    <w:rsid w:val="00886AFC"/>
    <w:rsid w:val="00887CFC"/>
    <w:rsid w:val="0089022A"/>
    <w:rsid w:val="00890F81"/>
    <w:rsid w:val="0089191F"/>
    <w:rsid w:val="00892D87"/>
    <w:rsid w:val="0089309E"/>
    <w:rsid w:val="00895097"/>
    <w:rsid w:val="00895A1A"/>
    <w:rsid w:val="00896697"/>
    <w:rsid w:val="00896E3D"/>
    <w:rsid w:val="0089712D"/>
    <w:rsid w:val="00897242"/>
    <w:rsid w:val="00897A6F"/>
    <w:rsid w:val="008A051D"/>
    <w:rsid w:val="008A061A"/>
    <w:rsid w:val="008A07B1"/>
    <w:rsid w:val="008A0C49"/>
    <w:rsid w:val="008A1345"/>
    <w:rsid w:val="008A138D"/>
    <w:rsid w:val="008A1E2C"/>
    <w:rsid w:val="008A2191"/>
    <w:rsid w:val="008A21AA"/>
    <w:rsid w:val="008A2768"/>
    <w:rsid w:val="008A2B99"/>
    <w:rsid w:val="008A30EC"/>
    <w:rsid w:val="008A3657"/>
    <w:rsid w:val="008A36B5"/>
    <w:rsid w:val="008A4A71"/>
    <w:rsid w:val="008A519D"/>
    <w:rsid w:val="008A5FCD"/>
    <w:rsid w:val="008A6615"/>
    <w:rsid w:val="008A698D"/>
    <w:rsid w:val="008A6CEE"/>
    <w:rsid w:val="008B00D1"/>
    <w:rsid w:val="008B00F2"/>
    <w:rsid w:val="008B1480"/>
    <w:rsid w:val="008B14CF"/>
    <w:rsid w:val="008B2971"/>
    <w:rsid w:val="008B3448"/>
    <w:rsid w:val="008B372B"/>
    <w:rsid w:val="008B393C"/>
    <w:rsid w:val="008B480F"/>
    <w:rsid w:val="008B7304"/>
    <w:rsid w:val="008B76D5"/>
    <w:rsid w:val="008C1596"/>
    <w:rsid w:val="008C1600"/>
    <w:rsid w:val="008C30F3"/>
    <w:rsid w:val="008C39FB"/>
    <w:rsid w:val="008C527B"/>
    <w:rsid w:val="008C5879"/>
    <w:rsid w:val="008C5AA3"/>
    <w:rsid w:val="008C5D6F"/>
    <w:rsid w:val="008C6160"/>
    <w:rsid w:val="008C6EC2"/>
    <w:rsid w:val="008C7E0F"/>
    <w:rsid w:val="008D012B"/>
    <w:rsid w:val="008D0488"/>
    <w:rsid w:val="008D04B1"/>
    <w:rsid w:val="008D0C26"/>
    <w:rsid w:val="008D2557"/>
    <w:rsid w:val="008D463B"/>
    <w:rsid w:val="008D47C2"/>
    <w:rsid w:val="008D4E78"/>
    <w:rsid w:val="008D50A9"/>
    <w:rsid w:val="008D5204"/>
    <w:rsid w:val="008D5325"/>
    <w:rsid w:val="008D53A5"/>
    <w:rsid w:val="008D6529"/>
    <w:rsid w:val="008D6CA4"/>
    <w:rsid w:val="008D6F95"/>
    <w:rsid w:val="008D763F"/>
    <w:rsid w:val="008E0F24"/>
    <w:rsid w:val="008E19E2"/>
    <w:rsid w:val="008E1AAE"/>
    <w:rsid w:val="008E1FFC"/>
    <w:rsid w:val="008E2F79"/>
    <w:rsid w:val="008E48C1"/>
    <w:rsid w:val="008E4D03"/>
    <w:rsid w:val="008E4EBF"/>
    <w:rsid w:val="008E4FE2"/>
    <w:rsid w:val="008E59D6"/>
    <w:rsid w:val="008E5B5A"/>
    <w:rsid w:val="008E663D"/>
    <w:rsid w:val="008E694A"/>
    <w:rsid w:val="008E75E2"/>
    <w:rsid w:val="008E7AF3"/>
    <w:rsid w:val="008F0189"/>
    <w:rsid w:val="008F0715"/>
    <w:rsid w:val="008F0AB7"/>
    <w:rsid w:val="008F0DF4"/>
    <w:rsid w:val="008F2CE3"/>
    <w:rsid w:val="008F3BB9"/>
    <w:rsid w:val="008F3C46"/>
    <w:rsid w:val="008F4EBF"/>
    <w:rsid w:val="008F6866"/>
    <w:rsid w:val="008F7967"/>
    <w:rsid w:val="008F79A8"/>
    <w:rsid w:val="009007E4"/>
    <w:rsid w:val="00900C34"/>
    <w:rsid w:val="009014E9"/>
    <w:rsid w:val="00902153"/>
    <w:rsid w:val="00903525"/>
    <w:rsid w:val="009049C0"/>
    <w:rsid w:val="00904AAC"/>
    <w:rsid w:val="00904E6E"/>
    <w:rsid w:val="009058F3"/>
    <w:rsid w:val="00905B30"/>
    <w:rsid w:val="009063CA"/>
    <w:rsid w:val="00906C9C"/>
    <w:rsid w:val="00906CA3"/>
    <w:rsid w:val="00906F24"/>
    <w:rsid w:val="00907213"/>
    <w:rsid w:val="00907883"/>
    <w:rsid w:val="00907E88"/>
    <w:rsid w:val="009107DE"/>
    <w:rsid w:val="009109ED"/>
    <w:rsid w:val="00911D1E"/>
    <w:rsid w:val="00913CDF"/>
    <w:rsid w:val="00914505"/>
    <w:rsid w:val="0091468A"/>
    <w:rsid w:val="0091496D"/>
    <w:rsid w:val="009149CE"/>
    <w:rsid w:val="00914F1E"/>
    <w:rsid w:val="00915CF6"/>
    <w:rsid w:val="00916278"/>
    <w:rsid w:val="009172F6"/>
    <w:rsid w:val="009174E4"/>
    <w:rsid w:val="00920C81"/>
    <w:rsid w:val="009213E4"/>
    <w:rsid w:val="00921B5A"/>
    <w:rsid w:val="009228C7"/>
    <w:rsid w:val="009234F7"/>
    <w:rsid w:val="00923890"/>
    <w:rsid w:val="009238A2"/>
    <w:rsid w:val="009251B8"/>
    <w:rsid w:val="00925C64"/>
    <w:rsid w:val="00927211"/>
    <w:rsid w:val="009275FB"/>
    <w:rsid w:val="00930914"/>
    <w:rsid w:val="00930A24"/>
    <w:rsid w:val="00930CA2"/>
    <w:rsid w:val="00930E82"/>
    <w:rsid w:val="00931020"/>
    <w:rsid w:val="00931644"/>
    <w:rsid w:val="00932121"/>
    <w:rsid w:val="00932891"/>
    <w:rsid w:val="00933783"/>
    <w:rsid w:val="00933B80"/>
    <w:rsid w:val="00933E35"/>
    <w:rsid w:val="00934204"/>
    <w:rsid w:val="009346B8"/>
    <w:rsid w:val="00935FBF"/>
    <w:rsid w:val="0093607F"/>
    <w:rsid w:val="0093729B"/>
    <w:rsid w:val="00937FEC"/>
    <w:rsid w:val="0094077C"/>
    <w:rsid w:val="00940976"/>
    <w:rsid w:val="00940BF5"/>
    <w:rsid w:val="00941837"/>
    <w:rsid w:val="00941C81"/>
    <w:rsid w:val="00942B17"/>
    <w:rsid w:val="00942FBD"/>
    <w:rsid w:val="009439B8"/>
    <w:rsid w:val="00943E1E"/>
    <w:rsid w:val="00944A1F"/>
    <w:rsid w:val="00944D6C"/>
    <w:rsid w:val="00946F9C"/>
    <w:rsid w:val="00947A04"/>
    <w:rsid w:val="00947E2B"/>
    <w:rsid w:val="009507D1"/>
    <w:rsid w:val="00950E75"/>
    <w:rsid w:val="0095184F"/>
    <w:rsid w:val="009519A3"/>
    <w:rsid w:val="009520D9"/>
    <w:rsid w:val="00952516"/>
    <w:rsid w:val="00952F0B"/>
    <w:rsid w:val="0095336B"/>
    <w:rsid w:val="009536A1"/>
    <w:rsid w:val="0095371A"/>
    <w:rsid w:val="00954369"/>
    <w:rsid w:val="0095467F"/>
    <w:rsid w:val="00954A91"/>
    <w:rsid w:val="00954F1B"/>
    <w:rsid w:val="00957ABA"/>
    <w:rsid w:val="00957CC6"/>
    <w:rsid w:val="00960E21"/>
    <w:rsid w:val="00960EAB"/>
    <w:rsid w:val="009612BB"/>
    <w:rsid w:val="0096209B"/>
    <w:rsid w:val="0096366F"/>
    <w:rsid w:val="00963899"/>
    <w:rsid w:val="00964457"/>
    <w:rsid w:val="009646DA"/>
    <w:rsid w:val="009647CA"/>
    <w:rsid w:val="00965180"/>
    <w:rsid w:val="009652E5"/>
    <w:rsid w:val="00966171"/>
    <w:rsid w:val="00967C56"/>
    <w:rsid w:val="00970458"/>
    <w:rsid w:val="00970D46"/>
    <w:rsid w:val="0097104D"/>
    <w:rsid w:val="00972043"/>
    <w:rsid w:val="00972D19"/>
    <w:rsid w:val="009730D8"/>
    <w:rsid w:val="00974604"/>
    <w:rsid w:val="0097471C"/>
    <w:rsid w:val="009751B5"/>
    <w:rsid w:val="00976197"/>
    <w:rsid w:val="00977BAC"/>
    <w:rsid w:val="00977BB3"/>
    <w:rsid w:val="009805F5"/>
    <w:rsid w:val="009820DF"/>
    <w:rsid w:val="00982E6A"/>
    <w:rsid w:val="0098329F"/>
    <w:rsid w:val="009833FF"/>
    <w:rsid w:val="00984736"/>
    <w:rsid w:val="00985A8E"/>
    <w:rsid w:val="00986330"/>
    <w:rsid w:val="009863F9"/>
    <w:rsid w:val="009865EF"/>
    <w:rsid w:val="00986704"/>
    <w:rsid w:val="00987763"/>
    <w:rsid w:val="00990076"/>
    <w:rsid w:val="00991811"/>
    <w:rsid w:val="0099218C"/>
    <w:rsid w:val="00993AE6"/>
    <w:rsid w:val="009946D9"/>
    <w:rsid w:val="0099489A"/>
    <w:rsid w:val="00994AB3"/>
    <w:rsid w:val="00994E52"/>
    <w:rsid w:val="00994FA2"/>
    <w:rsid w:val="00995D5E"/>
    <w:rsid w:val="0099616D"/>
    <w:rsid w:val="00996AC5"/>
    <w:rsid w:val="00997209"/>
    <w:rsid w:val="009978C9"/>
    <w:rsid w:val="009A07FD"/>
    <w:rsid w:val="009A1BA8"/>
    <w:rsid w:val="009A2634"/>
    <w:rsid w:val="009A28ED"/>
    <w:rsid w:val="009A2EEE"/>
    <w:rsid w:val="009A30E9"/>
    <w:rsid w:val="009A3F92"/>
    <w:rsid w:val="009A46C0"/>
    <w:rsid w:val="009A51EF"/>
    <w:rsid w:val="009A5626"/>
    <w:rsid w:val="009A5F13"/>
    <w:rsid w:val="009A6C2E"/>
    <w:rsid w:val="009A79C4"/>
    <w:rsid w:val="009A7EE4"/>
    <w:rsid w:val="009B0733"/>
    <w:rsid w:val="009B1BC0"/>
    <w:rsid w:val="009B2A2F"/>
    <w:rsid w:val="009B2ABD"/>
    <w:rsid w:val="009B55C0"/>
    <w:rsid w:val="009B663D"/>
    <w:rsid w:val="009B68F7"/>
    <w:rsid w:val="009B6A3B"/>
    <w:rsid w:val="009B79F6"/>
    <w:rsid w:val="009C0ED9"/>
    <w:rsid w:val="009C0FBA"/>
    <w:rsid w:val="009C0FF8"/>
    <w:rsid w:val="009C1A52"/>
    <w:rsid w:val="009C2012"/>
    <w:rsid w:val="009C231E"/>
    <w:rsid w:val="009C3296"/>
    <w:rsid w:val="009C3C50"/>
    <w:rsid w:val="009C3CDD"/>
    <w:rsid w:val="009C3D03"/>
    <w:rsid w:val="009C562B"/>
    <w:rsid w:val="009C6010"/>
    <w:rsid w:val="009C6041"/>
    <w:rsid w:val="009C6B1D"/>
    <w:rsid w:val="009C7ADD"/>
    <w:rsid w:val="009D0B27"/>
    <w:rsid w:val="009D1684"/>
    <w:rsid w:val="009D16EB"/>
    <w:rsid w:val="009D1722"/>
    <w:rsid w:val="009D3297"/>
    <w:rsid w:val="009D45A1"/>
    <w:rsid w:val="009D46E5"/>
    <w:rsid w:val="009D4C01"/>
    <w:rsid w:val="009D63C6"/>
    <w:rsid w:val="009E08DF"/>
    <w:rsid w:val="009E0AF3"/>
    <w:rsid w:val="009E1A9C"/>
    <w:rsid w:val="009E1B5A"/>
    <w:rsid w:val="009E2EB1"/>
    <w:rsid w:val="009E3E7F"/>
    <w:rsid w:val="009E56B7"/>
    <w:rsid w:val="009E5A59"/>
    <w:rsid w:val="009E5D8C"/>
    <w:rsid w:val="009E5F1D"/>
    <w:rsid w:val="009E63E6"/>
    <w:rsid w:val="009E6A9F"/>
    <w:rsid w:val="009E6BDF"/>
    <w:rsid w:val="009E6D08"/>
    <w:rsid w:val="009F02BF"/>
    <w:rsid w:val="009F02E9"/>
    <w:rsid w:val="009F0DD9"/>
    <w:rsid w:val="009F1069"/>
    <w:rsid w:val="009F1ADB"/>
    <w:rsid w:val="009F1C8A"/>
    <w:rsid w:val="009F25D9"/>
    <w:rsid w:val="009F3266"/>
    <w:rsid w:val="009F3931"/>
    <w:rsid w:val="009F3E92"/>
    <w:rsid w:val="009F5367"/>
    <w:rsid w:val="009F5732"/>
    <w:rsid w:val="009F5F70"/>
    <w:rsid w:val="009F6116"/>
    <w:rsid w:val="009F6C5C"/>
    <w:rsid w:val="009F7119"/>
    <w:rsid w:val="009F719B"/>
    <w:rsid w:val="009F7937"/>
    <w:rsid w:val="009F7CB1"/>
    <w:rsid w:val="00A00724"/>
    <w:rsid w:val="00A007B8"/>
    <w:rsid w:val="00A008AF"/>
    <w:rsid w:val="00A009CF"/>
    <w:rsid w:val="00A01C48"/>
    <w:rsid w:val="00A01E51"/>
    <w:rsid w:val="00A03986"/>
    <w:rsid w:val="00A03C7A"/>
    <w:rsid w:val="00A03DD3"/>
    <w:rsid w:val="00A056C2"/>
    <w:rsid w:val="00A05F12"/>
    <w:rsid w:val="00A07017"/>
    <w:rsid w:val="00A072B9"/>
    <w:rsid w:val="00A0730D"/>
    <w:rsid w:val="00A079E6"/>
    <w:rsid w:val="00A1008E"/>
    <w:rsid w:val="00A11FD7"/>
    <w:rsid w:val="00A12D93"/>
    <w:rsid w:val="00A142F7"/>
    <w:rsid w:val="00A15723"/>
    <w:rsid w:val="00A15725"/>
    <w:rsid w:val="00A17433"/>
    <w:rsid w:val="00A175D9"/>
    <w:rsid w:val="00A1780D"/>
    <w:rsid w:val="00A200F7"/>
    <w:rsid w:val="00A2174F"/>
    <w:rsid w:val="00A2192A"/>
    <w:rsid w:val="00A227AA"/>
    <w:rsid w:val="00A22AB0"/>
    <w:rsid w:val="00A2373B"/>
    <w:rsid w:val="00A23FFC"/>
    <w:rsid w:val="00A25448"/>
    <w:rsid w:val="00A25795"/>
    <w:rsid w:val="00A26166"/>
    <w:rsid w:val="00A269C5"/>
    <w:rsid w:val="00A278DF"/>
    <w:rsid w:val="00A27C5C"/>
    <w:rsid w:val="00A27CAD"/>
    <w:rsid w:val="00A304D2"/>
    <w:rsid w:val="00A305C5"/>
    <w:rsid w:val="00A307DD"/>
    <w:rsid w:val="00A30AC1"/>
    <w:rsid w:val="00A30CA7"/>
    <w:rsid w:val="00A32AE0"/>
    <w:rsid w:val="00A33094"/>
    <w:rsid w:val="00A3356A"/>
    <w:rsid w:val="00A366EF"/>
    <w:rsid w:val="00A3793E"/>
    <w:rsid w:val="00A379F0"/>
    <w:rsid w:val="00A40819"/>
    <w:rsid w:val="00A42136"/>
    <w:rsid w:val="00A4213A"/>
    <w:rsid w:val="00A423E7"/>
    <w:rsid w:val="00A42707"/>
    <w:rsid w:val="00A442E7"/>
    <w:rsid w:val="00A44711"/>
    <w:rsid w:val="00A44B33"/>
    <w:rsid w:val="00A44F41"/>
    <w:rsid w:val="00A4537E"/>
    <w:rsid w:val="00A461C3"/>
    <w:rsid w:val="00A46639"/>
    <w:rsid w:val="00A47264"/>
    <w:rsid w:val="00A472CE"/>
    <w:rsid w:val="00A47D8A"/>
    <w:rsid w:val="00A51448"/>
    <w:rsid w:val="00A52527"/>
    <w:rsid w:val="00A5294E"/>
    <w:rsid w:val="00A52A08"/>
    <w:rsid w:val="00A544BC"/>
    <w:rsid w:val="00A55406"/>
    <w:rsid w:val="00A55617"/>
    <w:rsid w:val="00A5562F"/>
    <w:rsid w:val="00A55660"/>
    <w:rsid w:val="00A569F1"/>
    <w:rsid w:val="00A57DBA"/>
    <w:rsid w:val="00A57FCB"/>
    <w:rsid w:val="00A614E6"/>
    <w:rsid w:val="00A63115"/>
    <w:rsid w:val="00A65528"/>
    <w:rsid w:val="00A65F1B"/>
    <w:rsid w:val="00A660F2"/>
    <w:rsid w:val="00A660FA"/>
    <w:rsid w:val="00A66243"/>
    <w:rsid w:val="00A67367"/>
    <w:rsid w:val="00A67B9F"/>
    <w:rsid w:val="00A67E03"/>
    <w:rsid w:val="00A70583"/>
    <w:rsid w:val="00A706DF"/>
    <w:rsid w:val="00A70806"/>
    <w:rsid w:val="00A708B5"/>
    <w:rsid w:val="00A72356"/>
    <w:rsid w:val="00A73885"/>
    <w:rsid w:val="00A73A97"/>
    <w:rsid w:val="00A7407B"/>
    <w:rsid w:val="00A74B12"/>
    <w:rsid w:val="00A75DCD"/>
    <w:rsid w:val="00A76CBE"/>
    <w:rsid w:val="00A77463"/>
    <w:rsid w:val="00A8118F"/>
    <w:rsid w:val="00A8194B"/>
    <w:rsid w:val="00A821CD"/>
    <w:rsid w:val="00A82E3E"/>
    <w:rsid w:val="00A83F9D"/>
    <w:rsid w:val="00A84482"/>
    <w:rsid w:val="00A85311"/>
    <w:rsid w:val="00A85A29"/>
    <w:rsid w:val="00A87186"/>
    <w:rsid w:val="00A876CC"/>
    <w:rsid w:val="00A90E10"/>
    <w:rsid w:val="00A90E7D"/>
    <w:rsid w:val="00A9231E"/>
    <w:rsid w:val="00A93462"/>
    <w:rsid w:val="00A945E7"/>
    <w:rsid w:val="00A95525"/>
    <w:rsid w:val="00A96E19"/>
    <w:rsid w:val="00A96F25"/>
    <w:rsid w:val="00A9777A"/>
    <w:rsid w:val="00A978A6"/>
    <w:rsid w:val="00AA0808"/>
    <w:rsid w:val="00AA0D6F"/>
    <w:rsid w:val="00AA0E0A"/>
    <w:rsid w:val="00AA139A"/>
    <w:rsid w:val="00AA1665"/>
    <w:rsid w:val="00AA1C4F"/>
    <w:rsid w:val="00AA6555"/>
    <w:rsid w:val="00AA6587"/>
    <w:rsid w:val="00AA6771"/>
    <w:rsid w:val="00AA67BF"/>
    <w:rsid w:val="00AA708C"/>
    <w:rsid w:val="00AA72A1"/>
    <w:rsid w:val="00AA7B7E"/>
    <w:rsid w:val="00AB1FAE"/>
    <w:rsid w:val="00AB23C8"/>
    <w:rsid w:val="00AB37B5"/>
    <w:rsid w:val="00AB4175"/>
    <w:rsid w:val="00AB5586"/>
    <w:rsid w:val="00AB5AAB"/>
    <w:rsid w:val="00AB5D30"/>
    <w:rsid w:val="00AB5D82"/>
    <w:rsid w:val="00AB6251"/>
    <w:rsid w:val="00AB6294"/>
    <w:rsid w:val="00AB702C"/>
    <w:rsid w:val="00AB75FF"/>
    <w:rsid w:val="00AB77C8"/>
    <w:rsid w:val="00AC05F5"/>
    <w:rsid w:val="00AC198B"/>
    <w:rsid w:val="00AC1C21"/>
    <w:rsid w:val="00AC2308"/>
    <w:rsid w:val="00AC2ACF"/>
    <w:rsid w:val="00AC3047"/>
    <w:rsid w:val="00AC4783"/>
    <w:rsid w:val="00AC5549"/>
    <w:rsid w:val="00AC5E02"/>
    <w:rsid w:val="00AC605F"/>
    <w:rsid w:val="00AC6D46"/>
    <w:rsid w:val="00AC6DAB"/>
    <w:rsid w:val="00AC7E7E"/>
    <w:rsid w:val="00AC7F9C"/>
    <w:rsid w:val="00AD095C"/>
    <w:rsid w:val="00AD1826"/>
    <w:rsid w:val="00AD1DDC"/>
    <w:rsid w:val="00AD3458"/>
    <w:rsid w:val="00AD3ECE"/>
    <w:rsid w:val="00AD47B6"/>
    <w:rsid w:val="00AD5372"/>
    <w:rsid w:val="00AD7B6B"/>
    <w:rsid w:val="00AE0157"/>
    <w:rsid w:val="00AE0BBC"/>
    <w:rsid w:val="00AE2204"/>
    <w:rsid w:val="00AE24C8"/>
    <w:rsid w:val="00AE2559"/>
    <w:rsid w:val="00AE25FD"/>
    <w:rsid w:val="00AE321E"/>
    <w:rsid w:val="00AE38A7"/>
    <w:rsid w:val="00AE406E"/>
    <w:rsid w:val="00AE506B"/>
    <w:rsid w:val="00AE7B1C"/>
    <w:rsid w:val="00AE7E36"/>
    <w:rsid w:val="00AE7E79"/>
    <w:rsid w:val="00AF0F2B"/>
    <w:rsid w:val="00AF192A"/>
    <w:rsid w:val="00AF3A21"/>
    <w:rsid w:val="00AF4660"/>
    <w:rsid w:val="00AF4DB6"/>
    <w:rsid w:val="00AF5B01"/>
    <w:rsid w:val="00AF77E3"/>
    <w:rsid w:val="00B00819"/>
    <w:rsid w:val="00B04059"/>
    <w:rsid w:val="00B05260"/>
    <w:rsid w:val="00B056B1"/>
    <w:rsid w:val="00B057B1"/>
    <w:rsid w:val="00B06904"/>
    <w:rsid w:val="00B07D08"/>
    <w:rsid w:val="00B10DA5"/>
    <w:rsid w:val="00B133F4"/>
    <w:rsid w:val="00B1381A"/>
    <w:rsid w:val="00B1410B"/>
    <w:rsid w:val="00B14203"/>
    <w:rsid w:val="00B1452B"/>
    <w:rsid w:val="00B152D9"/>
    <w:rsid w:val="00B15A98"/>
    <w:rsid w:val="00B162CC"/>
    <w:rsid w:val="00B16BEB"/>
    <w:rsid w:val="00B16FA4"/>
    <w:rsid w:val="00B17849"/>
    <w:rsid w:val="00B2028B"/>
    <w:rsid w:val="00B20B6B"/>
    <w:rsid w:val="00B21655"/>
    <w:rsid w:val="00B226BC"/>
    <w:rsid w:val="00B22EA5"/>
    <w:rsid w:val="00B23136"/>
    <w:rsid w:val="00B23B26"/>
    <w:rsid w:val="00B23BA5"/>
    <w:rsid w:val="00B2502A"/>
    <w:rsid w:val="00B25E45"/>
    <w:rsid w:val="00B26188"/>
    <w:rsid w:val="00B2679B"/>
    <w:rsid w:val="00B26941"/>
    <w:rsid w:val="00B26D08"/>
    <w:rsid w:val="00B27245"/>
    <w:rsid w:val="00B30548"/>
    <w:rsid w:val="00B308F5"/>
    <w:rsid w:val="00B30F14"/>
    <w:rsid w:val="00B31018"/>
    <w:rsid w:val="00B32940"/>
    <w:rsid w:val="00B33C95"/>
    <w:rsid w:val="00B34DDE"/>
    <w:rsid w:val="00B34EF1"/>
    <w:rsid w:val="00B35587"/>
    <w:rsid w:val="00B36B0E"/>
    <w:rsid w:val="00B37E49"/>
    <w:rsid w:val="00B37E77"/>
    <w:rsid w:val="00B400EF"/>
    <w:rsid w:val="00B40166"/>
    <w:rsid w:val="00B41F27"/>
    <w:rsid w:val="00B4319E"/>
    <w:rsid w:val="00B44648"/>
    <w:rsid w:val="00B459CA"/>
    <w:rsid w:val="00B45AAA"/>
    <w:rsid w:val="00B45ED0"/>
    <w:rsid w:val="00B46D58"/>
    <w:rsid w:val="00B47758"/>
    <w:rsid w:val="00B47CBE"/>
    <w:rsid w:val="00B5075A"/>
    <w:rsid w:val="00B50DDB"/>
    <w:rsid w:val="00B51406"/>
    <w:rsid w:val="00B51433"/>
    <w:rsid w:val="00B5189B"/>
    <w:rsid w:val="00B51962"/>
    <w:rsid w:val="00B52801"/>
    <w:rsid w:val="00B52D35"/>
    <w:rsid w:val="00B541CF"/>
    <w:rsid w:val="00B55475"/>
    <w:rsid w:val="00B55942"/>
    <w:rsid w:val="00B572DC"/>
    <w:rsid w:val="00B57865"/>
    <w:rsid w:val="00B57D7C"/>
    <w:rsid w:val="00B61260"/>
    <w:rsid w:val="00B6134A"/>
    <w:rsid w:val="00B61414"/>
    <w:rsid w:val="00B6219E"/>
    <w:rsid w:val="00B627CF"/>
    <w:rsid w:val="00B62CAD"/>
    <w:rsid w:val="00B643F3"/>
    <w:rsid w:val="00B64DA6"/>
    <w:rsid w:val="00B64E65"/>
    <w:rsid w:val="00B65792"/>
    <w:rsid w:val="00B657F8"/>
    <w:rsid w:val="00B663C1"/>
    <w:rsid w:val="00B665C2"/>
    <w:rsid w:val="00B6668E"/>
    <w:rsid w:val="00B66F31"/>
    <w:rsid w:val="00B71109"/>
    <w:rsid w:val="00B7220E"/>
    <w:rsid w:val="00B72E24"/>
    <w:rsid w:val="00B733B9"/>
    <w:rsid w:val="00B733F4"/>
    <w:rsid w:val="00B73A6B"/>
    <w:rsid w:val="00B73BF5"/>
    <w:rsid w:val="00B774F5"/>
    <w:rsid w:val="00B81BFC"/>
    <w:rsid w:val="00B81FCE"/>
    <w:rsid w:val="00B82056"/>
    <w:rsid w:val="00B827FC"/>
    <w:rsid w:val="00B82F9F"/>
    <w:rsid w:val="00B83305"/>
    <w:rsid w:val="00B842C7"/>
    <w:rsid w:val="00B84520"/>
    <w:rsid w:val="00B845D7"/>
    <w:rsid w:val="00B8467A"/>
    <w:rsid w:val="00B84EC7"/>
    <w:rsid w:val="00B84F52"/>
    <w:rsid w:val="00B858B0"/>
    <w:rsid w:val="00B8665D"/>
    <w:rsid w:val="00B869BF"/>
    <w:rsid w:val="00B87FD7"/>
    <w:rsid w:val="00B905DF"/>
    <w:rsid w:val="00B9136C"/>
    <w:rsid w:val="00B935A4"/>
    <w:rsid w:val="00B9523A"/>
    <w:rsid w:val="00B96530"/>
    <w:rsid w:val="00B9654B"/>
    <w:rsid w:val="00B9737C"/>
    <w:rsid w:val="00BA077F"/>
    <w:rsid w:val="00BA0808"/>
    <w:rsid w:val="00BA0D87"/>
    <w:rsid w:val="00BA1951"/>
    <w:rsid w:val="00BA19FB"/>
    <w:rsid w:val="00BA20A8"/>
    <w:rsid w:val="00BA34F6"/>
    <w:rsid w:val="00BA364D"/>
    <w:rsid w:val="00BA3CA6"/>
    <w:rsid w:val="00BA4D71"/>
    <w:rsid w:val="00BA4EED"/>
    <w:rsid w:val="00BA4EF7"/>
    <w:rsid w:val="00BA5933"/>
    <w:rsid w:val="00BA6087"/>
    <w:rsid w:val="00BA64F5"/>
    <w:rsid w:val="00BA680E"/>
    <w:rsid w:val="00BA74BE"/>
    <w:rsid w:val="00BA781D"/>
    <w:rsid w:val="00BA791D"/>
    <w:rsid w:val="00BA7CD8"/>
    <w:rsid w:val="00BB0C69"/>
    <w:rsid w:val="00BB1925"/>
    <w:rsid w:val="00BB1A31"/>
    <w:rsid w:val="00BB2484"/>
    <w:rsid w:val="00BB259F"/>
    <w:rsid w:val="00BB3323"/>
    <w:rsid w:val="00BB3550"/>
    <w:rsid w:val="00BB3870"/>
    <w:rsid w:val="00BB4204"/>
    <w:rsid w:val="00BB7C14"/>
    <w:rsid w:val="00BB7F7C"/>
    <w:rsid w:val="00BC042C"/>
    <w:rsid w:val="00BC0B6F"/>
    <w:rsid w:val="00BC149B"/>
    <w:rsid w:val="00BC1D88"/>
    <w:rsid w:val="00BC256A"/>
    <w:rsid w:val="00BC274D"/>
    <w:rsid w:val="00BC3750"/>
    <w:rsid w:val="00BC3CFA"/>
    <w:rsid w:val="00BC46BB"/>
    <w:rsid w:val="00BC4956"/>
    <w:rsid w:val="00BC4E0C"/>
    <w:rsid w:val="00BC5518"/>
    <w:rsid w:val="00BC610D"/>
    <w:rsid w:val="00BC6443"/>
    <w:rsid w:val="00BC6F09"/>
    <w:rsid w:val="00BC7F40"/>
    <w:rsid w:val="00BD0144"/>
    <w:rsid w:val="00BD0FF6"/>
    <w:rsid w:val="00BD220F"/>
    <w:rsid w:val="00BD3F0F"/>
    <w:rsid w:val="00BD41A8"/>
    <w:rsid w:val="00BD4807"/>
    <w:rsid w:val="00BD5444"/>
    <w:rsid w:val="00BD580C"/>
    <w:rsid w:val="00BD7AC8"/>
    <w:rsid w:val="00BE06D7"/>
    <w:rsid w:val="00BE09D1"/>
    <w:rsid w:val="00BE132F"/>
    <w:rsid w:val="00BE1ECC"/>
    <w:rsid w:val="00BE36CA"/>
    <w:rsid w:val="00BE3BAB"/>
    <w:rsid w:val="00BE496C"/>
    <w:rsid w:val="00BE4A9E"/>
    <w:rsid w:val="00BE6721"/>
    <w:rsid w:val="00BF01C5"/>
    <w:rsid w:val="00BF02C8"/>
    <w:rsid w:val="00BF1299"/>
    <w:rsid w:val="00BF1794"/>
    <w:rsid w:val="00BF2554"/>
    <w:rsid w:val="00BF2BA7"/>
    <w:rsid w:val="00BF3520"/>
    <w:rsid w:val="00BF38B9"/>
    <w:rsid w:val="00BF3F70"/>
    <w:rsid w:val="00BF4975"/>
    <w:rsid w:val="00BF6145"/>
    <w:rsid w:val="00BF61DD"/>
    <w:rsid w:val="00BF6C10"/>
    <w:rsid w:val="00BF6C74"/>
    <w:rsid w:val="00BF7260"/>
    <w:rsid w:val="00BF734C"/>
    <w:rsid w:val="00C00916"/>
    <w:rsid w:val="00C00C1E"/>
    <w:rsid w:val="00C01186"/>
    <w:rsid w:val="00C02913"/>
    <w:rsid w:val="00C03BE0"/>
    <w:rsid w:val="00C03C87"/>
    <w:rsid w:val="00C03FE7"/>
    <w:rsid w:val="00C04C9F"/>
    <w:rsid w:val="00C05508"/>
    <w:rsid w:val="00C05AC3"/>
    <w:rsid w:val="00C0616D"/>
    <w:rsid w:val="00C06DF2"/>
    <w:rsid w:val="00C074A5"/>
    <w:rsid w:val="00C075E1"/>
    <w:rsid w:val="00C079F5"/>
    <w:rsid w:val="00C07A70"/>
    <w:rsid w:val="00C07C45"/>
    <w:rsid w:val="00C07CBB"/>
    <w:rsid w:val="00C10142"/>
    <w:rsid w:val="00C10950"/>
    <w:rsid w:val="00C11BE8"/>
    <w:rsid w:val="00C11F67"/>
    <w:rsid w:val="00C12337"/>
    <w:rsid w:val="00C12FF0"/>
    <w:rsid w:val="00C135B8"/>
    <w:rsid w:val="00C13932"/>
    <w:rsid w:val="00C14BC2"/>
    <w:rsid w:val="00C15125"/>
    <w:rsid w:val="00C15187"/>
    <w:rsid w:val="00C15D96"/>
    <w:rsid w:val="00C15F5C"/>
    <w:rsid w:val="00C16E45"/>
    <w:rsid w:val="00C17E01"/>
    <w:rsid w:val="00C17FDE"/>
    <w:rsid w:val="00C20E07"/>
    <w:rsid w:val="00C20FB4"/>
    <w:rsid w:val="00C21079"/>
    <w:rsid w:val="00C21812"/>
    <w:rsid w:val="00C2192B"/>
    <w:rsid w:val="00C2274B"/>
    <w:rsid w:val="00C233C9"/>
    <w:rsid w:val="00C2347E"/>
    <w:rsid w:val="00C236D8"/>
    <w:rsid w:val="00C23E4A"/>
    <w:rsid w:val="00C25121"/>
    <w:rsid w:val="00C25779"/>
    <w:rsid w:val="00C272EE"/>
    <w:rsid w:val="00C27865"/>
    <w:rsid w:val="00C3194B"/>
    <w:rsid w:val="00C32BDD"/>
    <w:rsid w:val="00C332F9"/>
    <w:rsid w:val="00C3334E"/>
    <w:rsid w:val="00C358B4"/>
    <w:rsid w:val="00C3635E"/>
    <w:rsid w:val="00C36880"/>
    <w:rsid w:val="00C36C48"/>
    <w:rsid w:val="00C4074F"/>
    <w:rsid w:val="00C41379"/>
    <w:rsid w:val="00C4282C"/>
    <w:rsid w:val="00C44D04"/>
    <w:rsid w:val="00C44FEB"/>
    <w:rsid w:val="00C450D4"/>
    <w:rsid w:val="00C45544"/>
    <w:rsid w:val="00C456CE"/>
    <w:rsid w:val="00C45D01"/>
    <w:rsid w:val="00C508F6"/>
    <w:rsid w:val="00C51489"/>
    <w:rsid w:val="00C519C9"/>
    <w:rsid w:val="00C51B26"/>
    <w:rsid w:val="00C526F9"/>
    <w:rsid w:val="00C53296"/>
    <w:rsid w:val="00C535FE"/>
    <w:rsid w:val="00C53BEA"/>
    <w:rsid w:val="00C53E3F"/>
    <w:rsid w:val="00C54045"/>
    <w:rsid w:val="00C54068"/>
    <w:rsid w:val="00C5528F"/>
    <w:rsid w:val="00C55AF8"/>
    <w:rsid w:val="00C565F4"/>
    <w:rsid w:val="00C56A28"/>
    <w:rsid w:val="00C56F3C"/>
    <w:rsid w:val="00C57576"/>
    <w:rsid w:val="00C57830"/>
    <w:rsid w:val="00C60A35"/>
    <w:rsid w:val="00C6182C"/>
    <w:rsid w:val="00C62143"/>
    <w:rsid w:val="00C62738"/>
    <w:rsid w:val="00C62A9F"/>
    <w:rsid w:val="00C6534D"/>
    <w:rsid w:val="00C65929"/>
    <w:rsid w:val="00C66294"/>
    <w:rsid w:val="00C67008"/>
    <w:rsid w:val="00C67CB5"/>
    <w:rsid w:val="00C67DAD"/>
    <w:rsid w:val="00C67DD7"/>
    <w:rsid w:val="00C67F90"/>
    <w:rsid w:val="00C71002"/>
    <w:rsid w:val="00C71475"/>
    <w:rsid w:val="00C71683"/>
    <w:rsid w:val="00C72BF1"/>
    <w:rsid w:val="00C73A9E"/>
    <w:rsid w:val="00C7505A"/>
    <w:rsid w:val="00C75CA7"/>
    <w:rsid w:val="00C7673E"/>
    <w:rsid w:val="00C768B3"/>
    <w:rsid w:val="00C7698E"/>
    <w:rsid w:val="00C77349"/>
    <w:rsid w:val="00C80C3A"/>
    <w:rsid w:val="00C8270E"/>
    <w:rsid w:val="00C82BBD"/>
    <w:rsid w:val="00C83B45"/>
    <w:rsid w:val="00C83B46"/>
    <w:rsid w:val="00C83CED"/>
    <w:rsid w:val="00C84250"/>
    <w:rsid w:val="00C84700"/>
    <w:rsid w:val="00C84763"/>
    <w:rsid w:val="00C87003"/>
    <w:rsid w:val="00C87128"/>
    <w:rsid w:val="00C906F0"/>
    <w:rsid w:val="00C91CC4"/>
    <w:rsid w:val="00C92438"/>
    <w:rsid w:val="00C92AEC"/>
    <w:rsid w:val="00C93587"/>
    <w:rsid w:val="00C951E7"/>
    <w:rsid w:val="00C954C3"/>
    <w:rsid w:val="00C954D7"/>
    <w:rsid w:val="00C95AF8"/>
    <w:rsid w:val="00C95E79"/>
    <w:rsid w:val="00C97511"/>
    <w:rsid w:val="00C976C8"/>
    <w:rsid w:val="00C9788C"/>
    <w:rsid w:val="00C9791C"/>
    <w:rsid w:val="00CA06D2"/>
    <w:rsid w:val="00CA2078"/>
    <w:rsid w:val="00CA2669"/>
    <w:rsid w:val="00CA26A0"/>
    <w:rsid w:val="00CA3894"/>
    <w:rsid w:val="00CA42D0"/>
    <w:rsid w:val="00CA4342"/>
    <w:rsid w:val="00CA47A3"/>
    <w:rsid w:val="00CA4FEE"/>
    <w:rsid w:val="00CA556A"/>
    <w:rsid w:val="00CA5E1B"/>
    <w:rsid w:val="00CA7D50"/>
    <w:rsid w:val="00CA7FF1"/>
    <w:rsid w:val="00CB114C"/>
    <w:rsid w:val="00CB135F"/>
    <w:rsid w:val="00CB2299"/>
    <w:rsid w:val="00CB5425"/>
    <w:rsid w:val="00CB584F"/>
    <w:rsid w:val="00CB599E"/>
    <w:rsid w:val="00CB65C6"/>
    <w:rsid w:val="00CB6ABE"/>
    <w:rsid w:val="00CB6E3B"/>
    <w:rsid w:val="00CC027E"/>
    <w:rsid w:val="00CC099E"/>
    <w:rsid w:val="00CC0A73"/>
    <w:rsid w:val="00CC1933"/>
    <w:rsid w:val="00CC1B89"/>
    <w:rsid w:val="00CC25D8"/>
    <w:rsid w:val="00CC2FE4"/>
    <w:rsid w:val="00CC5BFD"/>
    <w:rsid w:val="00CC63E5"/>
    <w:rsid w:val="00CC64F1"/>
    <w:rsid w:val="00CC664A"/>
    <w:rsid w:val="00CC6D0C"/>
    <w:rsid w:val="00CC7B7A"/>
    <w:rsid w:val="00CC7EC1"/>
    <w:rsid w:val="00CD022C"/>
    <w:rsid w:val="00CD0E1C"/>
    <w:rsid w:val="00CD18D0"/>
    <w:rsid w:val="00CD1FAF"/>
    <w:rsid w:val="00CD3557"/>
    <w:rsid w:val="00CD3F21"/>
    <w:rsid w:val="00CD447B"/>
    <w:rsid w:val="00CD4C5E"/>
    <w:rsid w:val="00CD6803"/>
    <w:rsid w:val="00CD70C7"/>
    <w:rsid w:val="00CD722E"/>
    <w:rsid w:val="00CE0630"/>
    <w:rsid w:val="00CE0E1C"/>
    <w:rsid w:val="00CE108E"/>
    <w:rsid w:val="00CE225E"/>
    <w:rsid w:val="00CE22A5"/>
    <w:rsid w:val="00CE3848"/>
    <w:rsid w:val="00CE552A"/>
    <w:rsid w:val="00CE6FDE"/>
    <w:rsid w:val="00CE7702"/>
    <w:rsid w:val="00CF036D"/>
    <w:rsid w:val="00CF0B2C"/>
    <w:rsid w:val="00CF1019"/>
    <w:rsid w:val="00CF1584"/>
    <w:rsid w:val="00CF2029"/>
    <w:rsid w:val="00CF24CF"/>
    <w:rsid w:val="00CF3103"/>
    <w:rsid w:val="00CF32A3"/>
    <w:rsid w:val="00CF468B"/>
    <w:rsid w:val="00CF50AF"/>
    <w:rsid w:val="00CF6765"/>
    <w:rsid w:val="00CF73A2"/>
    <w:rsid w:val="00CF73E2"/>
    <w:rsid w:val="00D011EB"/>
    <w:rsid w:val="00D013C8"/>
    <w:rsid w:val="00D01829"/>
    <w:rsid w:val="00D01DD9"/>
    <w:rsid w:val="00D049E6"/>
    <w:rsid w:val="00D05AC4"/>
    <w:rsid w:val="00D05F44"/>
    <w:rsid w:val="00D06B44"/>
    <w:rsid w:val="00D07029"/>
    <w:rsid w:val="00D07513"/>
    <w:rsid w:val="00D10186"/>
    <w:rsid w:val="00D10973"/>
    <w:rsid w:val="00D11A6E"/>
    <w:rsid w:val="00D11FE3"/>
    <w:rsid w:val="00D14367"/>
    <w:rsid w:val="00D14A67"/>
    <w:rsid w:val="00D160EE"/>
    <w:rsid w:val="00D16DCE"/>
    <w:rsid w:val="00D20372"/>
    <w:rsid w:val="00D242AB"/>
    <w:rsid w:val="00D24DFF"/>
    <w:rsid w:val="00D2558E"/>
    <w:rsid w:val="00D25D2D"/>
    <w:rsid w:val="00D26CBA"/>
    <w:rsid w:val="00D309F6"/>
    <w:rsid w:val="00D31345"/>
    <w:rsid w:val="00D31872"/>
    <w:rsid w:val="00D33F13"/>
    <w:rsid w:val="00D357E9"/>
    <w:rsid w:val="00D359FD"/>
    <w:rsid w:val="00D35EB1"/>
    <w:rsid w:val="00D36088"/>
    <w:rsid w:val="00D36600"/>
    <w:rsid w:val="00D371F4"/>
    <w:rsid w:val="00D372E7"/>
    <w:rsid w:val="00D37D1B"/>
    <w:rsid w:val="00D41743"/>
    <w:rsid w:val="00D424D0"/>
    <w:rsid w:val="00D42C92"/>
    <w:rsid w:val="00D43222"/>
    <w:rsid w:val="00D4438F"/>
    <w:rsid w:val="00D44557"/>
    <w:rsid w:val="00D447C2"/>
    <w:rsid w:val="00D44EA4"/>
    <w:rsid w:val="00D452FC"/>
    <w:rsid w:val="00D4593E"/>
    <w:rsid w:val="00D45D8C"/>
    <w:rsid w:val="00D50E46"/>
    <w:rsid w:val="00D51A26"/>
    <w:rsid w:val="00D51A8B"/>
    <w:rsid w:val="00D521D3"/>
    <w:rsid w:val="00D52F5A"/>
    <w:rsid w:val="00D5380A"/>
    <w:rsid w:val="00D53DD3"/>
    <w:rsid w:val="00D5432F"/>
    <w:rsid w:val="00D54583"/>
    <w:rsid w:val="00D54CED"/>
    <w:rsid w:val="00D54FB3"/>
    <w:rsid w:val="00D5536F"/>
    <w:rsid w:val="00D55915"/>
    <w:rsid w:val="00D56AC8"/>
    <w:rsid w:val="00D578FE"/>
    <w:rsid w:val="00D602E2"/>
    <w:rsid w:val="00D60335"/>
    <w:rsid w:val="00D603FB"/>
    <w:rsid w:val="00D6126B"/>
    <w:rsid w:val="00D61290"/>
    <w:rsid w:val="00D61FEF"/>
    <w:rsid w:val="00D62287"/>
    <w:rsid w:val="00D62A38"/>
    <w:rsid w:val="00D64CA7"/>
    <w:rsid w:val="00D64DB3"/>
    <w:rsid w:val="00D64F67"/>
    <w:rsid w:val="00D7084F"/>
    <w:rsid w:val="00D70A4D"/>
    <w:rsid w:val="00D70D46"/>
    <w:rsid w:val="00D71421"/>
    <w:rsid w:val="00D717A9"/>
    <w:rsid w:val="00D71AD2"/>
    <w:rsid w:val="00D7219E"/>
    <w:rsid w:val="00D72544"/>
    <w:rsid w:val="00D72641"/>
    <w:rsid w:val="00D72718"/>
    <w:rsid w:val="00D746E7"/>
    <w:rsid w:val="00D74F22"/>
    <w:rsid w:val="00D754F4"/>
    <w:rsid w:val="00D75C85"/>
    <w:rsid w:val="00D76939"/>
    <w:rsid w:val="00D77427"/>
    <w:rsid w:val="00D776E7"/>
    <w:rsid w:val="00D80205"/>
    <w:rsid w:val="00D8136C"/>
    <w:rsid w:val="00D83237"/>
    <w:rsid w:val="00D847C2"/>
    <w:rsid w:val="00D85761"/>
    <w:rsid w:val="00D862B4"/>
    <w:rsid w:val="00D8671E"/>
    <w:rsid w:val="00D87324"/>
    <w:rsid w:val="00D87BBD"/>
    <w:rsid w:val="00D87D9A"/>
    <w:rsid w:val="00D901FE"/>
    <w:rsid w:val="00D90B63"/>
    <w:rsid w:val="00D90DD2"/>
    <w:rsid w:val="00D9169E"/>
    <w:rsid w:val="00D91798"/>
    <w:rsid w:val="00D937D4"/>
    <w:rsid w:val="00D9386B"/>
    <w:rsid w:val="00D94B79"/>
    <w:rsid w:val="00D94B8F"/>
    <w:rsid w:val="00D9555A"/>
    <w:rsid w:val="00D95CB9"/>
    <w:rsid w:val="00D95FEE"/>
    <w:rsid w:val="00D96083"/>
    <w:rsid w:val="00D964B5"/>
    <w:rsid w:val="00D97642"/>
    <w:rsid w:val="00D97760"/>
    <w:rsid w:val="00DA1F76"/>
    <w:rsid w:val="00DA218C"/>
    <w:rsid w:val="00DA2BFA"/>
    <w:rsid w:val="00DA328D"/>
    <w:rsid w:val="00DA3D12"/>
    <w:rsid w:val="00DA4BA2"/>
    <w:rsid w:val="00DA4D4E"/>
    <w:rsid w:val="00DA4E5B"/>
    <w:rsid w:val="00DA4F04"/>
    <w:rsid w:val="00DA51B1"/>
    <w:rsid w:val="00DA57D1"/>
    <w:rsid w:val="00DA5ACF"/>
    <w:rsid w:val="00DA684E"/>
    <w:rsid w:val="00DB296D"/>
    <w:rsid w:val="00DB2F53"/>
    <w:rsid w:val="00DB34E4"/>
    <w:rsid w:val="00DB35E0"/>
    <w:rsid w:val="00DB38BD"/>
    <w:rsid w:val="00DB3F8A"/>
    <w:rsid w:val="00DB58D0"/>
    <w:rsid w:val="00DB60E9"/>
    <w:rsid w:val="00DB6294"/>
    <w:rsid w:val="00DB6365"/>
    <w:rsid w:val="00DB64A1"/>
    <w:rsid w:val="00DB681C"/>
    <w:rsid w:val="00DB6E4D"/>
    <w:rsid w:val="00DC0D88"/>
    <w:rsid w:val="00DC2D6B"/>
    <w:rsid w:val="00DC4374"/>
    <w:rsid w:val="00DC43AF"/>
    <w:rsid w:val="00DC471D"/>
    <w:rsid w:val="00DC4909"/>
    <w:rsid w:val="00DC4E3E"/>
    <w:rsid w:val="00DC5AA8"/>
    <w:rsid w:val="00DC5CD1"/>
    <w:rsid w:val="00DC653A"/>
    <w:rsid w:val="00DC6839"/>
    <w:rsid w:val="00DC77E9"/>
    <w:rsid w:val="00DD059E"/>
    <w:rsid w:val="00DD17B7"/>
    <w:rsid w:val="00DD259E"/>
    <w:rsid w:val="00DD2641"/>
    <w:rsid w:val="00DD334E"/>
    <w:rsid w:val="00DD3E23"/>
    <w:rsid w:val="00DD4402"/>
    <w:rsid w:val="00DD4B3C"/>
    <w:rsid w:val="00DD5283"/>
    <w:rsid w:val="00DD78C5"/>
    <w:rsid w:val="00DD7D9F"/>
    <w:rsid w:val="00DE0021"/>
    <w:rsid w:val="00DE1781"/>
    <w:rsid w:val="00DE2492"/>
    <w:rsid w:val="00DE66FF"/>
    <w:rsid w:val="00DE687D"/>
    <w:rsid w:val="00DE7E1B"/>
    <w:rsid w:val="00DF007F"/>
    <w:rsid w:val="00DF080D"/>
    <w:rsid w:val="00DF0A73"/>
    <w:rsid w:val="00DF1DE1"/>
    <w:rsid w:val="00DF21B1"/>
    <w:rsid w:val="00DF26C8"/>
    <w:rsid w:val="00DF2D24"/>
    <w:rsid w:val="00DF41E0"/>
    <w:rsid w:val="00DF531C"/>
    <w:rsid w:val="00DF6232"/>
    <w:rsid w:val="00DF6ABE"/>
    <w:rsid w:val="00DF6E18"/>
    <w:rsid w:val="00DF6FBF"/>
    <w:rsid w:val="00DF7C33"/>
    <w:rsid w:val="00E000AA"/>
    <w:rsid w:val="00E00B9A"/>
    <w:rsid w:val="00E00BCB"/>
    <w:rsid w:val="00E01982"/>
    <w:rsid w:val="00E029FE"/>
    <w:rsid w:val="00E035A1"/>
    <w:rsid w:val="00E04077"/>
    <w:rsid w:val="00E04D7F"/>
    <w:rsid w:val="00E053F1"/>
    <w:rsid w:val="00E05D28"/>
    <w:rsid w:val="00E07635"/>
    <w:rsid w:val="00E07EF9"/>
    <w:rsid w:val="00E1007F"/>
    <w:rsid w:val="00E10771"/>
    <w:rsid w:val="00E10E75"/>
    <w:rsid w:val="00E1294D"/>
    <w:rsid w:val="00E12B7C"/>
    <w:rsid w:val="00E13B1F"/>
    <w:rsid w:val="00E145A7"/>
    <w:rsid w:val="00E14F7E"/>
    <w:rsid w:val="00E15D19"/>
    <w:rsid w:val="00E1652B"/>
    <w:rsid w:val="00E16639"/>
    <w:rsid w:val="00E16E9C"/>
    <w:rsid w:val="00E171D8"/>
    <w:rsid w:val="00E179F1"/>
    <w:rsid w:val="00E206CC"/>
    <w:rsid w:val="00E2138F"/>
    <w:rsid w:val="00E21DA5"/>
    <w:rsid w:val="00E21F4C"/>
    <w:rsid w:val="00E22073"/>
    <w:rsid w:val="00E22853"/>
    <w:rsid w:val="00E22993"/>
    <w:rsid w:val="00E22D6D"/>
    <w:rsid w:val="00E23AE6"/>
    <w:rsid w:val="00E24124"/>
    <w:rsid w:val="00E26455"/>
    <w:rsid w:val="00E27FCC"/>
    <w:rsid w:val="00E307D7"/>
    <w:rsid w:val="00E3088B"/>
    <w:rsid w:val="00E30B29"/>
    <w:rsid w:val="00E30C98"/>
    <w:rsid w:val="00E30D98"/>
    <w:rsid w:val="00E31017"/>
    <w:rsid w:val="00E32048"/>
    <w:rsid w:val="00E33960"/>
    <w:rsid w:val="00E33BF7"/>
    <w:rsid w:val="00E363C4"/>
    <w:rsid w:val="00E405D7"/>
    <w:rsid w:val="00E40F73"/>
    <w:rsid w:val="00E40FA3"/>
    <w:rsid w:val="00E41902"/>
    <w:rsid w:val="00E41AA4"/>
    <w:rsid w:val="00E42708"/>
    <w:rsid w:val="00E43262"/>
    <w:rsid w:val="00E433A9"/>
    <w:rsid w:val="00E43AFC"/>
    <w:rsid w:val="00E4404D"/>
    <w:rsid w:val="00E44437"/>
    <w:rsid w:val="00E46B21"/>
    <w:rsid w:val="00E46CBE"/>
    <w:rsid w:val="00E46E6E"/>
    <w:rsid w:val="00E4764C"/>
    <w:rsid w:val="00E477A4"/>
    <w:rsid w:val="00E47F01"/>
    <w:rsid w:val="00E501D1"/>
    <w:rsid w:val="00E51307"/>
    <w:rsid w:val="00E51959"/>
    <w:rsid w:val="00E52583"/>
    <w:rsid w:val="00E52BAA"/>
    <w:rsid w:val="00E53F31"/>
    <w:rsid w:val="00E54436"/>
    <w:rsid w:val="00E547B6"/>
    <w:rsid w:val="00E56BC3"/>
    <w:rsid w:val="00E56C77"/>
    <w:rsid w:val="00E57B3D"/>
    <w:rsid w:val="00E60677"/>
    <w:rsid w:val="00E607A1"/>
    <w:rsid w:val="00E6092E"/>
    <w:rsid w:val="00E6198F"/>
    <w:rsid w:val="00E623EB"/>
    <w:rsid w:val="00E63A4E"/>
    <w:rsid w:val="00E63B51"/>
    <w:rsid w:val="00E65803"/>
    <w:rsid w:val="00E66987"/>
    <w:rsid w:val="00E70142"/>
    <w:rsid w:val="00E7019C"/>
    <w:rsid w:val="00E70436"/>
    <w:rsid w:val="00E70524"/>
    <w:rsid w:val="00E70CA6"/>
    <w:rsid w:val="00E70DCF"/>
    <w:rsid w:val="00E70F97"/>
    <w:rsid w:val="00E71F7E"/>
    <w:rsid w:val="00E7313D"/>
    <w:rsid w:val="00E73865"/>
    <w:rsid w:val="00E7400E"/>
    <w:rsid w:val="00E7481C"/>
    <w:rsid w:val="00E74B0E"/>
    <w:rsid w:val="00E76C54"/>
    <w:rsid w:val="00E80273"/>
    <w:rsid w:val="00E819AD"/>
    <w:rsid w:val="00E81BC0"/>
    <w:rsid w:val="00E82698"/>
    <w:rsid w:val="00E832A1"/>
    <w:rsid w:val="00E8499C"/>
    <w:rsid w:val="00E84F31"/>
    <w:rsid w:val="00E86AB4"/>
    <w:rsid w:val="00E86ACF"/>
    <w:rsid w:val="00E8765E"/>
    <w:rsid w:val="00E90714"/>
    <w:rsid w:val="00E9129B"/>
    <w:rsid w:val="00E91D45"/>
    <w:rsid w:val="00E92D16"/>
    <w:rsid w:val="00E93512"/>
    <w:rsid w:val="00E9410C"/>
    <w:rsid w:val="00E94390"/>
    <w:rsid w:val="00E94BCC"/>
    <w:rsid w:val="00E956F2"/>
    <w:rsid w:val="00E95765"/>
    <w:rsid w:val="00E95CB3"/>
    <w:rsid w:val="00E963B5"/>
    <w:rsid w:val="00E964A5"/>
    <w:rsid w:val="00E965A1"/>
    <w:rsid w:val="00E9707B"/>
    <w:rsid w:val="00E975D1"/>
    <w:rsid w:val="00EA0B4E"/>
    <w:rsid w:val="00EA1CB0"/>
    <w:rsid w:val="00EA2160"/>
    <w:rsid w:val="00EA2B5E"/>
    <w:rsid w:val="00EA35D4"/>
    <w:rsid w:val="00EA4817"/>
    <w:rsid w:val="00EA5966"/>
    <w:rsid w:val="00EA7258"/>
    <w:rsid w:val="00EA7571"/>
    <w:rsid w:val="00EB17D1"/>
    <w:rsid w:val="00EB3ACA"/>
    <w:rsid w:val="00EB3D27"/>
    <w:rsid w:val="00EB40C0"/>
    <w:rsid w:val="00EB4AEE"/>
    <w:rsid w:val="00EB5138"/>
    <w:rsid w:val="00EB523D"/>
    <w:rsid w:val="00EB5D71"/>
    <w:rsid w:val="00EB63E2"/>
    <w:rsid w:val="00EB6745"/>
    <w:rsid w:val="00EC08AD"/>
    <w:rsid w:val="00EC0A56"/>
    <w:rsid w:val="00EC0EF2"/>
    <w:rsid w:val="00EC15F0"/>
    <w:rsid w:val="00EC179D"/>
    <w:rsid w:val="00EC184A"/>
    <w:rsid w:val="00EC1852"/>
    <w:rsid w:val="00EC1E47"/>
    <w:rsid w:val="00EC4574"/>
    <w:rsid w:val="00EC5728"/>
    <w:rsid w:val="00EC5835"/>
    <w:rsid w:val="00EC5F69"/>
    <w:rsid w:val="00EC64DB"/>
    <w:rsid w:val="00ED0171"/>
    <w:rsid w:val="00ED04CD"/>
    <w:rsid w:val="00ED0A88"/>
    <w:rsid w:val="00ED29B6"/>
    <w:rsid w:val="00ED37FA"/>
    <w:rsid w:val="00ED3888"/>
    <w:rsid w:val="00ED4168"/>
    <w:rsid w:val="00ED5862"/>
    <w:rsid w:val="00ED60E5"/>
    <w:rsid w:val="00ED6532"/>
    <w:rsid w:val="00ED67A2"/>
    <w:rsid w:val="00ED6B0B"/>
    <w:rsid w:val="00ED6F38"/>
    <w:rsid w:val="00ED740C"/>
    <w:rsid w:val="00EE0315"/>
    <w:rsid w:val="00EE048E"/>
    <w:rsid w:val="00EE1306"/>
    <w:rsid w:val="00EE1B84"/>
    <w:rsid w:val="00EE1BE0"/>
    <w:rsid w:val="00EE20C6"/>
    <w:rsid w:val="00EE2248"/>
    <w:rsid w:val="00EE2938"/>
    <w:rsid w:val="00EE319A"/>
    <w:rsid w:val="00EE35BE"/>
    <w:rsid w:val="00EE4AC6"/>
    <w:rsid w:val="00EE5D46"/>
    <w:rsid w:val="00EE66E6"/>
    <w:rsid w:val="00EE7DFD"/>
    <w:rsid w:val="00EF1A15"/>
    <w:rsid w:val="00EF1CD0"/>
    <w:rsid w:val="00EF1DA9"/>
    <w:rsid w:val="00EF2B6D"/>
    <w:rsid w:val="00EF49B3"/>
    <w:rsid w:val="00EF4C06"/>
    <w:rsid w:val="00EF4D42"/>
    <w:rsid w:val="00EF5588"/>
    <w:rsid w:val="00EF60D8"/>
    <w:rsid w:val="00EF6AEF"/>
    <w:rsid w:val="00EF74BA"/>
    <w:rsid w:val="00F00410"/>
    <w:rsid w:val="00F006FF"/>
    <w:rsid w:val="00F01249"/>
    <w:rsid w:val="00F01A40"/>
    <w:rsid w:val="00F02010"/>
    <w:rsid w:val="00F02347"/>
    <w:rsid w:val="00F023FC"/>
    <w:rsid w:val="00F04871"/>
    <w:rsid w:val="00F05D28"/>
    <w:rsid w:val="00F07439"/>
    <w:rsid w:val="00F11095"/>
    <w:rsid w:val="00F11CAF"/>
    <w:rsid w:val="00F12F5F"/>
    <w:rsid w:val="00F12FD8"/>
    <w:rsid w:val="00F136C0"/>
    <w:rsid w:val="00F13C92"/>
    <w:rsid w:val="00F144CA"/>
    <w:rsid w:val="00F145BE"/>
    <w:rsid w:val="00F14A55"/>
    <w:rsid w:val="00F2012C"/>
    <w:rsid w:val="00F20452"/>
    <w:rsid w:val="00F22C66"/>
    <w:rsid w:val="00F22DAC"/>
    <w:rsid w:val="00F22EAE"/>
    <w:rsid w:val="00F2355C"/>
    <w:rsid w:val="00F2370E"/>
    <w:rsid w:val="00F238BF"/>
    <w:rsid w:val="00F23D28"/>
    <w:rsid w:val="00F23E81"/>
    <w:rsid w:val="00F23E9A"/>
    <w:rsid w:val="00F243A3"/>
    <w:rsid w:val="00F25284"/>
    <w:rsid w:val="00F2544C"/>
    <w:rsid w:val="00F25C42"/>
    <w:rsid w:val="00F265BA"/>
    <w:rsid w:val="00F2709B"/>
    <w:rsid w:val="00F27B3D"/>
    <w:rsid w:val="00F3163C"/>
    <w:rsid w:val="00F326D8"/>
    <w:rsid w:val="00F32765"/>
    <w:rsid w:val="00F329BB"/>
    <w:rsid w:val="00F333EF"/>
    <w:rsid w:val="00F34537"/>
    <w:rsid w:val="00F34E19"/>
    <w:rsid w:val="00F35600"/>
    <w:rsid w:val="00F35662"/>
    <w:rsid w:val="00F35816"/>
    <w:rsid w:val="00F36051"/>
    <w:rsid w:val="00F3645E"/>
    <w:rsid w:val="00F369BA"/>
    <w:rsid w:val="00F37EE6"/>
    <w:rsid w:val="00F400EB"/>
    <w:rsid w:val="00F40715"/>
    <w:rsid w:val="00F42081"/>
    <w:rsid w:val="00F42881"/>
    <w:rsid w:val="00F42DC5"/>
    <w:rsid w:val="00F43543"/>
    <w:rsid w:val="00F445A2"/>
    <w:rsid w:val="00F44724"/>
    <w:rsid w:val="00F46487"/>
    <w:rsid w:val="00F472EB"/>
    <w:rsid w:val="00F47536"/>
    <w:rsid w:val="00F4774E"/>
    <w:rsid w:val="00F47FCC"/>
    <w:rsid w:val="00F51C4D"/>
    <w:rsid w:val="00F524B4"/>
    <w:rsid w:val="00F52B62"/>
    <w:rsid w:val="00F52D6E"/>
    <w:rsid w:val="00F52E77"/>
    <w:rsid w:val="00F54B35"/>
    <w:rsid w:val="00F554BC"/>
    <w:rsid w:val="00F56096"/>
    <w:rsid w:val="00F568E5"/>
    <w:rsid w:val="00F5762E"/>
    <w:rsid w:val="00F579A6"/>
    <w:rsid w:val="00F60829"/>
    <w:rsid w:val="00F611FD"/>
    <w:rsid w:val="00F613BB"/>
    <w:rsid w:val="00F62CD4"/>
    <w:rsid w:val="00F635CB"/>
    <w:rsid w:val="00F638B7"/>
    <w:rsid w:val="00F63ACB"/>
    <w:rsid w:val="00F63EC5"/>
    <w:rsid w:val="00F647D9"/>
    <w:rsid w:val="00F6590C"/>
    <w:rsid w:val="00F66E70"/>
    <w:rsid w:val="00F71095"/>
    <w:rsid w:val="00F714DC"/>
    <w:rsid w:val="00F71B65"/>
    <w:rsid w:val="00F71D56"/>
    <w:rsid w:val="00F71E4D"/>
    <w:rsid w:val="00F72FA1"/>
    <w:rsid w:val="00F73233"/>
    <w:rsid w:val="00F73FC2"/>
    <w:rsid w:val="00F742A0"/>
    <w:rsid w:val="00F74321"/>
    <w:rsid w:val="00F74393"/>
    <w:rsid w:val="00F75136"/>
    <w:rsid w:val="00F7577E"/>
    <w:rsid w:val="00F7687B"/>
    <w:rsid w:val="00F77316"/>
    <w:rsid w:val="00F7735D"/>
    <w:rsid w:val="00F8094F"/>
    <w:rsid w:val="00F819B0"/>
    <w:rsid w:val="00F8285C"/>
    <w:rsid w:val="00F82CAF"/>
    <w:rsid w:val="00F8392B"/>
    <w:rsid w:val="00F84460"/>
    <w:rsid w:val="00F84CA9"/>
    <w:rsid w:val="00F84E6D"/>
    <w:rsid w:val="00F85469"/>
    <w:rsid w:val="00F854DA"/>
    <w:rsid w:val="00F86BF2"/>
    <w:rsid w:val="00F86EFE"/>
    <w:rsid w:val="00F87C57"/>
    <w:rsid w:val="00F87E2B"/>
    <w:rsid w:val="00F9002D"/>
    <w:rsid w:val="00F912B6"/>
    <w:rsid w:val="00F91D20"/>
    <w:rsid w:val="00F928E6"/>
    <w:rsid w:val="00F93C88"/>
    <w:rsid w:val="00F93D05"/>
    <w:rsid w:val="00F93F62"/>
    <w:rsid w:val="00F94140"/>
    <w:rsid w:val="00F94F1A"/>
    <w:rsid w:val="00F9627F"/>
    <w:rsid w:val="00F964DC"/>
    <w:rsid w:val="00F96FE1"/>
    <w:rsid w:val="00F97737"/>
    <w:rsid w:val="00F97C8C"/>
    <w:rsid w:val="00F97F1F"/>
    <w:rsid w:val="00FA0B2C"/>
    <w:rsid w:val="00FA0D84"/>
    <w:rsid w:val="00FA0F00"/>
    <w:rsid w:val="00FA1871"/>
    <w:rsid w:val="00FA2532"/>
    <w:rsid w:val="00FA2A7B"/>
    <w:rsid w:val="00FA34E2"/>
    <w:rsid w:val="00FA5E00"/>
    <w:rsid w:val="00FA60D7"/>
    <w:rsid w:val="00FA7F22"/>
    <w:rsid w:val="00FB1E38"/>
    <w:rsid w:val="00FB2D3C"/>
    <w:rsid w:val="00FB439F"/>
    <w:rsid w:val="00FB5286"/>
    <w:rsid w:val="00FB5C0E"/>
    <w:rsid w:val="00FB5D95"/>
    <w:rsid w:val="00FB61D7"/>
    <w:rsid w:val="00FB75EC"/>
    <w:rsid w:val="00FB76D5"/>
    <w:rsid w:val="00FB7D08"/>
    <w:rsid w:val="00FC1550"/>
    <w:rsid w:val="00FC2588"/>
    <w:rsid w:val="00FC27FD"/>
    <w:rsid w:val="00FC2D6F"/>
    <w:rsid w:val="00FC31AC"/>
    <w:rsid w:val="00FC3606"/>
    <w:rsid w:val="00FC38CA"/>
    <w:rsid w:val="00FC3DF2"/>
    <w:rsid w:val="00FC49A7"/>
    <w:rsid w:val="00FC555E"/>
    <w:rsid w:val="00FC5A4C"/>
    <w:rsid w:val="00FC5C7F"/>
    <w:rsid w:val="00FC5E60"/>
    <w:rsid w:val="00FC7304"/>
    <w:rsid w:val="00FC735A"/>
    <w:rsid w:val="00FC7817"/>
    <w:rsid w:val="00FD02D8"/>
    <w:rsid w:val="00FD061D"/>
    <w:rsid w:val="00FD1668"/>
    <w:rsid w:val="00FD1D8C"/>
    <w:rsid w:val="00FD351E"/>
    <w:rsid w:val="00FD4701"/>
    <w:rsid w:val="00FD50A3"/>
    <w:rsid w:val="00FD59F9"/>
    <w:rsid w:val="00FD702F"/>
    <w:rsid w:val="00FD74EB"/>
    <w:rsid w:val="00FD75A5"/>
    <w:rsid w:val="00FE0D57"/>
    <w:rsid w:val="00FE0F3D"/>
    <w:rsid w:val="00FE26DC"/>
    <w:rsid w:val="00FE26EB"/>
    <w:rsid w:val="00FE58D9"/>
    <w:rsid w:val="00FE5D12"/>
    <w:rsid w:val="00FE62B5"/>
    <w:rsid w:val="00FE6875"/>
    <w:rsid w:val="00FE6B9B"/>
    <w:rsid w:val="00FE77AF"/>
    <w:rsid w:val="00FE7A47"/>
    <w:rsid w:val="00FF0580"/>
    <w:rsid w:val="00FF06A6"/>
    <w:rsid w:val="00FF0809"/>
    <w:rsid w:val="00FF1013"/>
    <w:rsid w:val="00FF105C"/>
    <w:rsid w:val="00FF284F"/>
    <w:rsid w:val="00FF2D86"/>
    <w:rsid w:val="00FF3742"/>
    <w:rsid w:val="00FF3A3E"/>
    <w:rsid w:val="00FF3BC5"/>
    <w:rsid w:val="00FF4385"/>
    <w:rsid w:val="00FF45C0"/>
    <w:rsid w:val="00FF53B7"/>
    <w:rsid w:val="00FF6F89"/>
    <w:rsid w:val="00FF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C8"/>
    <w:rPr>
      <w:rFonts w:ascii="Times New Roman" w:eastAsia="Times New Roman" w:hAnsi="Times New Roman"/>
      <w:sz w:val="28"/>
      <w:szCs w:val="28"/>
    </w:rPr>
  </w:style>
  <w:style w:type="paragraph" w:styleId="Heading1">
    <w:name w:val="heading 1"/>
    <w:basedOn w:val="Normal"/>
    <w:link w:val="Heading1Char"/>
    <w:uiPriority w:val="9"/>
    <w:qFormat/>
    <w:rsid w:val="00D97760"/>
    <w:pPr>
      <w:spacing w:before="100" w:beforeAutospacing="1" w:after="100" w:afterAutospacing="1"/>
      <w:outlineLvl w:val="0"/>
    </w:pPr>
    <w:rPr>
      <w:rFonts w:ascii="Calibri" w:eastAsia="Calibri" w:hAnsi="Calibri"/>
      <w:b/>
      <w:bCs/>
      <w:kern w:val="36"/>
      <w:sz w:val="48"/>
      <w:szCs w:val="48"/>
    </w:rPr>
  </w:style>
  <w:style w:type="paragraph" w:styleId="Heading2">
    <w:name w:val="heading 2"/>
    <w:basedOn w:val="Normal"/>
    <w:link w:val="Heading2Char"/>
    <w:uiPriority w:val="9"/>
    <w:qFormat/>
    <w:rsid w:val="00567B3D"/>
    <w:pPr>
      <w:spacing w:before="100" w:beforeAutospacing="1" w:after="100" w:afterAutospacing="1"/>
      <w:outlineLvl w:val="1"/>
    </w:pPr>
    <w:rPr>
      <w:b/>
      <w:bCs/>
      <w:sz w:val="36"/>
      <w:szCs w:val="36"/>
      <w:lang w:val="x-none" w:eastAsia="x-none"/>
    </w:rPr>
  </w:style>
  <w:style w:type="paragraph" w:styleId="Heading3">
    <w:name w:val="heading 3"/>
    <w:basedOn w:val="Normal"/>
    <w:next w:val="Normal"/>
    <w:link w:val="Heading3Char"/>
    <w:uiPriority w:val="9"/>
    <w:unhideWhenUsed/>
    <w:qFormat/>
    <w:rsid w:val="002A7A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23C8"/>
    <w:pPr>
      <w:widowControl w:val="0"/>
      <w:tabs>
        <w:tab w:val="center" w:pos="4320"/>
        <w:tab w:val="right" w:pos="8640"/>
      </w:tabs>
    </w:pPr>
    <w:rPr>
      <w:color w:val="000000"/>
      <w:lang w:val="x-none" w:eastAsia="x-none"/>
    </w:rPr>
  </w:style>
  <w:style w:type="character" w:customStyle="1" w:styleId="FooterChar">
    <w:name w:val="Footer Char"/>
    <w:link w:val="Footer"/>
    <w:rsid w:val="00AB23C8"/>
    <w:rPr>
      <w:rFonts w:ascii="Times New Roman" w:eastAsia="Times New Roman" w:hAnsi="Times New Roman" w:cs="Times New Roman"/>
      <w:color w:val="000000"/>
      <w:sz w:val="28"/>
      <w:szCs w:val="28"/>
    </w:rPr>
  </w:style>
  <w:style w:type="character" w:styleId="PageNumber">
    <w:name w:val="page number"/>
    <w:basedOn w:val="DefaultParagraphFont"/>
    <w:rsid w:val="00AB23C8"/>
  </w:style>
  <w:style w:type="paragraph" w:styleId="NormalWeb">
    <w:name w:val="Normal (Web)"/>
    <w:aliases w:val="webb"/>
    <w:basedOn w:val="Normal"/>
    <w:link w:val="NormalWebChar"/>
    <w:uiPriority w:val="99"/>
    <w:qFormat/>
    <w:rsid w:val="00AB23C8"/>
    <w:pPr>
      <w:spacing w:before="100" w:beforeAutospacing="1" w:after="100" w:afterAutospacing="1"/>
    </w:pPr>
    <w:rPr>
      <w:sz w:val="24"/>
      <w:szCs w:val="24"/>
      <w:lang w:val="x-none" w:eastAsia="x-none"/>
    </w:rPr>
  </w:style>
  <w:style w:type="character" w:customStyle="1" w:styleId="NormalWebChar">
    <w:name w:val="Normal (Web) Char"/>
    <w:aliases w:val="webb Char"/>
    <w:link w:val="NormalWeb"/>
    <w:uiPriority w:val="99"/>
    <w:locked/>
    <w:rsid w:val="00AB23C8"/>
    <w:rPr>
      <w:rFonts w:ascii="Times New Roman" w:eastAsia="Times New Roman" w:hAnsi="Times New Roman" w:cs="Times New Roman"/>
      <w:sz w:val="24"/>
      <w:szCs w:val="24"/>
    </w:rPr>
  </w:style>
  <w:style w:type="character" w:styleId="CommentReference">
    <w:name w:val="annotation reference"/>
    <w:semiHidden/>
    <w:rsid w:val="00AB23C8"/>
    <w:rPr>
      <w:sz w:val="16"/>
      <w:szCs w:val="16"/>
    </w:rPr>
  </w:style>
  <w:style w:type="paragraph" w:styleId="CommentText">
    <w:name w:val="annotation text"/>
    <w:basedOn w:val="Normal"/>
    <w:link w:val="CommentTextChar"/>
    <w:semiHidden/>
    <w:rsid w:val="00AB23C8"/>
    <w:rPr>
      <w:sz w:val="20"/>
      <w:szCs w:val="20"/>
      <w:lang w:val="x-none" w:eastAsia="x-none"/>
    </w:rPr>
  </w:style>
  <w:style w:type="character" w:customStyle="1" w:styleId="CommentTextChar">
    <w:name w:val="Comment Text Char"/>
    <w:link w:val="CommentText"/>
    <w:semiHidden/>
    <w:rsid w:val="00AB23C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23C8"/>
    <w:rPr>
      <w:rFonts w:ascii="Tahoma" w:hAnsi="Tahoma"/>
      <w:sz w:val="16"/>
      <w:szCs w:val="16"/>
      <w:lang w:val="x-none" w:eastAsia="x-none"/>
    </w:rPr>
  </w:style>
  <w:style w:type="character" w:customStyle="1" w:styleId="BalloonTextChar">
    <w:name w:val="Balloon Text Char"/>
    <w:link w:val="BalloonText"/>
    <w:uiPriority w:val="99"/>
    <w:semiHidden/>
    <w:rsid w:val="00AB23C8"/>
    <w:rPr>
      <w:rFonts w:ascii="Tahoma" w:eastAsia="Times New Roman" w:hAnsi="Tahoma" w:cs="Tahoma"/>
      <w:sz w:val="16"/>
      <w:szCs w:val="16"/>
    </w:rPr>
  </w:style>
  <w:style w:type="character" w:styleId="Strong">
    <w:name w:val="Strong"/>
    <w:uiPriority w:val="22"/>
    <w:qFormat/>
    <w:rsid w:val="00A85A29"/>
    <w:rPr>
      <w:b/>
      <w:bCs/>
    </w:rPr>
  </w:style>
  <w:style w:type="paragraph" w:customStyle="1" w:styleId="CharCharChar">
    <w:name w:val="Char Char Char"/>
    <w:basedOn w:val="Normal"/>
    <w:next w:val="Normal"/>
    <w:autoRedefine/>
    <w:semiHidden/>
    <w:rsid w:val="00A2192A"/>
    <w:pPr>
      <w:spacing w:before="120" w:after="120" w:line="312" w:lineRule="auto"/>
    </w:pPr>
  </w:style>
  <w:style w:type="character" w:customStyle="1" w:styleId="normal-h1">
    <w:name w:val="normal-h1"/>
    <w:rsid w:val="007F68CC"/>
    <w:rPr>
      <w:rFonts w:ascii="Times New Roman" w:hAnsi="Times New Roman" w:cs="Times New Roman" w:hint="default"/>
      <w:color w:val="0000FF"/>
      <w:sz w:val="24"/>
      <w:szCs w:val="24"/>
    </w:rPr>
  </w:style>
  <w:style w:type="paragraph" w:customStyle="1" w:styleId="Char">
    <w:name w:val="Char"/>
    <w:basedOn w:val="Normal"/>
    <w:semiHidden/>
    <w:rsid w:val="007F68CC"/>
    <w:pPr>
      <w:spacing w:after="160" w:line="240" w:lineRule="exact"/>
    </w:pPr>
    <w:rPr>
      <w:rFonts w:ascii="Arial" w:hAnsi="Arial" w:cs="Arial"/>
      <w:sz w:val="22"/>
      <w:szCs w:val="22"/>
    </w:rPr>
  </w:style>
  <w:style w:type="paragraph" w:customStyle="1" w:styleId="Char0">
    <w:name w:val="Char"/>
    <w:basedOn w:val="Normal"/>
    <w:rsid w:val="00730F80"/>
    <w:pPr>
      <w:spacing w:after="160" w:line="240" w:lineRule="exact"/>
    </w:pPr>
    <w:rPr>
      <w:rFonts w:ascii="Verdana" w:hAnsi="Verdana" w:cs="Verdana"/>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E57B3D"/>
    <w:rPr>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rsid w:val="00E57B3D"/>
    <w:rPr>
      <w:rFonts w:ascii="Times New Roman" w:eastAsia="Times New Roman" w:hAnsi="Times New Roman"/>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uiPriority w:val="99"/>
    <w:qFormat/>
    <w:rsid w:val="00E57B3D"/>
    <w:rPr>
      <w:vertAlign w:val="superscript"/>
    </w:rPr>
  </w:style>
  <w:style w:type="paragraph" w:styleId="CommentSubject">
    <w:name w:val="annotation subject"/>
    <w:basedOn w:val="CommentText"/>
    <w:next w:val="CommentText"/>
    <w:semiHidden/>
    <w:rsid w:val="00E04077"/>
    <w:rPr>
      <w:b/>
      <w:bCs/>
    </w:rPr>
  </w:style>
  <w:style w:type="paragraph" w:customStyle="1" w:styleId="a">
    <w:basedOn w:val="Normal"/>
    <w:next w:val="Normal"/>
    <w:autoRedefine/>
    <w:semiHidden/>
    <w:rsid w:val="00A40819"/>
    <w:pPr>
      <w:spacing w:before="120" w:after="120" w:line="312" w:lineRule="auto"/>
    </w:pPr>
  </w:style>
  <w:style w:type="paragraph" w:customStyle="1" w:styleId="Body1">
    <w:name w:val="Body 1"/>
    <w:autoRedefine/>
    <w:rsid w:val="00E8499C"/>
    <w:pPr>
      <w:spacing w:before="120" w:line="360" w:lineRule="exact"/>
      <w:ind w:firstLine="539"/>
      <w:jc w:val="both"/>
      <w:outlineLvl w:val="0"/>
    </w:pPr>
    <w:rPr>
      <w:rFonts w:ascii="Times New Roman" w:eastAsia="Arial Unicode MS" w:hAnsi="Times New Roman"/>
      <w:color w:val="000000"/>
      <w:sz w:val="28"/>
      <w:szCs w:val="28"/>
      <w:u w:color="000000"/>
    </w:rPr>
  </w:style>
  <w:style w:type="paragraph" w:customStyle="1" w:styleId="CharChar1CharCharCharCharCharChar">
    <w:name w:val="Char Char1 Char Char Char Char Char Char"/>
    <w:basedOn w:val="Normal"/>
    <w:next w:val="Normal"/>
    <w:autoRedefine/>
    <w:semiHidden/>
    <w:rsid w:val="001F7612"/>
    <w:pPr>
      <w:spacing w:before="120" w:after="120" w:line="312" w:lineRule="auto"/>
    </w:pPr>
  </w:style>
  <w:style w:type="paragraph" w:customStyle="1" w:styleId="CharChar4">
    <w:name w:val="Char Char4"/>
    <w:basedOn w:val="Normal"/>
    <w:next w:val="Normal"/>
    <w:autoRedefine/>
    <w:semiHidden/>
    <w:rsid w:val="00060795"/>
    <w:pPr>
      <w:spacing w:before="120" w:after="120" w:line="312" w:lineRule="auto"/>
    </w:pPr>
  </w:style>
  <w:style w:type="paragraph" w:customStyle="1" w:styleId="CharCharCharChar">
    <w:name w:val="Char Char Char Char"/>
    <w:basedOn w:val="Normal"/>
    <w:next w:val="Normal"/>
    <w:autoRedefine/>
    <w:semiHidden/>
    <w:rsid w:val="00512895"/>
    <w:pPr>
      <w:spacing w:before="120" w:after="120" w:line="312" w:lineRule="auto"/>
    </w:pPr>
  </w:style>
  <w:style w:type="character" w:customStyle="1" w:styleId="Heading1Char">
    <w:name w:val="Heading 1 Char"/>
    <w:link w:val="Heading1"/>
    <w:uiPriority w:val="9"/>
    <w:rsid w:val="00D97760"/>
    <w:rPr>
      <w:b/>
      <w:bCs/>
      <w:kern w:val="36"/>
      <w:sz w:val="48"/>
      <w:szCs w:val="48"/>
      <w:lang w:val="en-US" w:eastAsia="en-US" w:bidi="ar-SA"/>
    </w:rPr>
  </w:style>
  <w:style w:type="character" w:customStyle="1" w:styleId="object">
    <w:name w:val="object"/>
    <w:basedOn w:val="DefaultParagraphFont"/>
    <w:rsid w:val="002A38D3"/>
  </w:style>
  <w:style w:type="character" w:customStyle="1" w:styleId="apple-converted-space">
    <w:name w:val="apple-converted-space"/>
    <w:basedOn w:val="DefaultParagraphFont"/>
    <w:rsid w:val="00BB4204"/>
  </w:style>
  <w:style w:type="character" w:styleId="Emphasis">
    <w:name w:val="Emphasis"/>
    <w:uiPriority w:val="20"/>
    <w:qFormat/>
    <w:rsid w:val="00BB4204"/>
    <w:rPr>
      <w:i/>
      <w:iCs/>
    </w:rPr>
  </w:style>
  <w:style w:type="character" w:styleId="Hyperlink">
    <w:name w:val="Hyperlink"/>
    <w:rsid w:val="00BF2554"/>
    <w:rPr>
      <w:color w:val="0000FF"/>
      <w:u w:val="single"/>
    </w:rPr>
  </w:style>
  <w:style w:type="paragraph" w:customStyle="1" w:styleId="CharCharChar1Char">
    <w:name w:val="Char Char Char1 Char"/>
    <w:basedOn w:val="Normal"/>
    <w:rsid w:val="00907883"/>
    <w:pPr>
      <w:spacing w:after="160" w:line="240" w:lineRule="exact"/>
    </w:pPr>
    <w:rPr>
      <w:rFonts w:ascii="Verdana" w:hAnsi="Verdana"/>
      <w:sz w:val="20"/>
      <w:szCs w:val="20"/>
    </w:rPr>
  </w:style>
  <w:style w:type="paragraph" w:styleId="BodyTextIndent2">
    <w:name w:val="Body Text Indent 2"/>
    <w:basedOn w:val="Normal"/>
    <w:rsid w:val="00154155"/>
    <w:pPr>
      <w:tabs>
        <w:tab w:val="left" w:pos="284"/>
      </w:tabs>
      <w:spacing w:before="100" w:after="100"/>
      <w:ind w:firstLine="720"/>
      <w:jc w:val="both"/>
    </w:pPr>
    <w:rPr>
      <w:color w:val="000000"/>
      <w:szCs w:val="24"/>
      <w:lang w:val="nl-NL"/>
    </w:rPr>
  </w:style>
  <w:style w:type="paragraph" w:customStyle="1" w:styleId="CharCharChar1Char0">
    <w:name w:val="Char Char Char1 Char"/>
    <w:autoRedefine/>
    <w:rsid w:val="00154155"/>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154155"/>
  </w:style>
  <w:style w:type="character" w:customStyle="1" w:styleId="normalweb-h">
    <w:name w:val="normalweb-h"/>
    <w:basedOn w:val="DefaultParagraphFont"/>
    <w:rsid w:val="00096611"/>
  </w:style>
  <w:style w:type="table" w:styleId="TableGrid">
    <w:name w:val="Table Grid"/>
    <w:basedOn w:val="TableNormal"/>
    <w:rsid w:val="00F52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F7E97"/>
    <w:pPr>
      <w:spacing w:after="200" w:line="276" w:lineRule="auto"/>
      <w:ind w:left="720"/>
      <w:contextualSpacing/>
    </w:pPr>
    <w:rPr>
      <w:rFonts w:eastAsia="Calibri"/>
      <w:sz w:val="24"/>
      <w:szCs w:val="22"/>
    </w:rPr>
  </w:style>
  <w:style w:type="character" w:customStyle="1" w:styleId="cl-titlesche">
    <w:name w:val="cl-titlesche"/>
    <w:rsid w:val="00506B0F"/>
  </w:style>
  <w:style w:type="paragraph" w:customStyle="1" w:styleId="CharChar1">
    <w:name w:val="Char Char1"/>
    <w:basedOn w:val="Normal"/>
    <w:next w:val="Normal"/>
    <w:autoRedefine/>
    <w:semiHidden/>
    <w:rsid w:val="00253A50"/>
    <w:pPr>
      <w:spacing w:before="120" w:after="120" w:line="312" w:lineRule="auto"/>
    </w:pPr>
  </w:style>
  <w:style w:type="character" w:customStyle="1" w:styleId="textnoidung">
    <w:name w:val="text_noidung"/>
    <w:rsid w:val="00135A6C"/>
  </w:style>
  <w:style w:type="character" w:customStyle="1" w:styleId="newscontent">
    <w:name w:val="newscontent"/>
    <w:rsid w:val="00135A6C"/>
  </w:style>
  <w:style w:type="paragraph" w:customStyle="1" w:styleId="CharChar1CharCharCharCharCharChar0">
    <w:name w:val="Char Char1 Char Char Char Char Char Char"/>
    <w:basedOn w:val="Normal"/>
    <w:semiHidden/>
    <w:rsid w:val="002216E0"/>
    <w:pPr>
      <w:spacing w:after="160" w:line="240" w:lineRule="exact"/>
    </w:pPr>
    <w:rPr>
      <w:rFonts w:ascii="Arial" w:hAnsi="Arial"/>
      <w:sz w:val="22"/>
      <w:szCs w:val="22"/>
    </w:rPr>
  </w:style>
  <w:style w:type="character" w:customStyle="1" w:styleId="Heading2Char">
    <w:name w:val="Heading 2 Char"/>
    <w:link w:val="Heading2"/>
    <w:uiPriority w:val="9"/>
    <w:rsid w:val="005B3701"/>
    <w:rPr>
      <w:rFonts w:ascii="Times New Roman" w:eastAsia="Times New Roman" w:hAnsi="Times New Roman"/>
      <w:b/>
      <w:bCs/>
      <w:sz w:val="36"/>
      <w:szCs w:val="36"/>
    </w:rPr>
  </w:style>
  <w:style w:type="character" w:customStyle="1" w:styleId="st">
    <w:name w:val="st"/>
    <w:rsid w:val="00492386"/>
  </w:style>
  <w:style w:type="paragraph" w:styleId="Header">
    <w:name w:val="header"/>
    <w:basedOn w:val="Normal"/>
    <w:link w:val="HeaderChar"/>
    <w:uiPriority w:val="99"/>
    <w:unhideWhenUsed/>
    <w:rsid w:val="00C77349"/>
    <w:pPr>
      <w:tabs>
        <w:tab w:val="center" w:pos="4680"/>
        <w:tab w:val="right" w:pos="9360"/>
      </w:tabs>
    </w:pPr>
  </w:style>
  <w:style w:type="character" w:customStyle="1" w:styleId="HeaderChar">
    <w:name w:val="Header Char"/>
    <w:link w:val="Header"/>
    <w:uiPriority w:val="99"/>
    <w:rsid w:val="00C77349"/>
    <w:rPr>
      <w:rFonts w:ascii="Times New Roman" w:eastAsia="Times New Roman" w:hAnsi="Times New Roman"/>
      <w:sz w:val="28"/>
      <w:szCs w:val="28"/>
    </w:rPr>
  </w:style>
  <w:style w:type="paragraph" w:customStyle="1" w:styleId="CharChar10CharCharCharCharCharCharCharCharCharCharCharCharCharCharCharCharCharCharCharCharCharCharCharCharCharChar">
    <w:name w:val="Char Char10 Char Char Char Char Char Char Char Char Char Char Char Char Char Char Char Char Char Char Char Char Char Char Char Char Char Char"/>
    <w:basedOn w:val="Normal"/>
    <w:next w:val="Normal"/>
    <w:autoRedefine/>
    <w:semiHidden/>
    <w:rsid w:val="00C4074F"/>
    <w:pPr>
      <w:spacing w:before="120" w:after="120" w:line="312" w:lineRule="auto"/>
    </w:pPr>
  </w:style>
  <w:style w:type="character" w:customStyle="1" w:styleId="Heading3Char">
    <w:name w:val="Heading 3 Char"/>
    <w:basedOn w:val="DefaultParagraphFont"/>
    <w:link w:val="Heading3"/>
    <w:uiPriority w:val="9"/>
    <w:rsid w:val="002A7A83"/>
    <w:rPr>
      <w:rFonts w:asciiTheme="majorHAnsi" w:eastAsiaTheme="majorEastAsia" w:hAnsiTheme="majorHAnsi" w:cstheme="majorBidi"/>
      <w:b/>
      <w:bCs/>
      <w:color w:val="4F81BD" w:themeColor="accent1"/>
      <w:sz w:val="28"/>
      <w:szCs w:val="28"/>
    </w:rPr>
  </w:style>
  <w:style w:type="character" w:customStyle="1" w:styleId="strongchar">
    <w:name w:val="strong__char"/>
    <w:rsid w:val="000C794A"/>
  </w:style>
  <w:style w:type="paragraph" w:customStyle="1" w:styleId="Normal1">
    <w:name w:val="Normal1"/>
    <w:basedOn w:val="Normal"/>
    <w:rsid w:val="000C794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C8"/>
    <w:rPr>
      <w:rFonts w:ascii="Times New Roman" w:eastAsia="Times New Roman" w:hAnsi="Times New Roman"/>
      <w:sz w:val="28"/>
      <w:szCs w:val="28"/>
    </w:rPr>
  </w:style>
  <w:style w:type="paragraph" w:styleId="Heading1">
    <w:name w:val="heading 1"/>
    <w:basedOn w:val="Normal"/>
    <w:link w:val="Heading1Char"/>
    <w:uiPriority w:val="9"/>
    <w:qFormat/>
    <w:rsid w:val="00D97760"/>
    <w:pPr>
      <w:spacing w:before="100" w:beforeAutospacing="1" w:after="100" w:afterAutospacing="1"/>
      <w:outlineLvl w:val="0"/>
    </w:pPr>
    <w:rPr>
      <w:rFonts w:ascii="Calibri" w:eastAsia="Calibri" w:hAnsi="Calibri"/>
      <w:b/>
      <w:bCs/>
      <w:kern w:val="36"/>
      <w:sz w:val="48"/>
      <w:szCs w:val="48"/>
    </w:rPr>
  </w:style>
  <w:style w:type="paragraph" w:styleId="Heading2">
    <w:name w:val="heading 2"/>
    <w:basedOn w:val="Normal"/>
    <w:link w:val="Heading2Char"/>
    <w:uiPriority w:val="9"/>
    <w:qFormat/>
    <w:rsid w:val="00567B3D"/>
    <w:pPr>
      <w:spacing w:before="100" w:beforeAutospacing="1" w:after="100" w:afterAutospacing="1"/>
      <w:outlineLvl w:val="1"/>
    </w:pPr>
    <w:rPr>
      <w:b/>
      <w:bCs/>
      <w:sz w:val="36"/>
      <w:szCs w:val="36"/>
      <w:lang w:val="x-none" w:eastAsia="x-none"/>
    </w:rPr>
  </w:style>
  <w:style w:type="paragraph" w:styleId="Heading3">
    <w:name w:val="heading 3"/>
    <w:basedOn w:val="Normal"/>
    <w:next w:val="Normal"/>
    <w:link w:val="Heading3Char"/>
    <w:uiPriority w:val="9"/>
    <w:unhideWhenUsed/>
    <w:qFormat/>
    <w:rsid w:val="002A7A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23C8"/>
    <w:pPr>
      <w:widowControl w:val="0"/>
      <w:tabs>
        <w:tab w:val="center" w:pos="4320"/>
        <w:tab w:val="right" w:pos="8640"/>
      </w:tabs>
    </w:pPr>
    <w:rPr>
      <w:color w:val="000000"/>
      <w:lang w:val="x-none" w:eastAsia="x-none"/>
    </w:rPr>
  </w:style>
  <w:style w:type="character" w:customStyle="1" w:styleId="FooterChar">
    <w:name w:val="Footer Char"/>
    <w:link w:val="Footer"/>
    <w:rsid w:val="00AB23C8"/>
    <w:rPr>
      <w:rFonts w:ascii="Times New Roman" w:eastAsia="Times New Roman" w:hAnsi="Times New Roman" w:cs="Times New Roman"/>
      <w:color w:val="000000"/>
      <w:sz w:val="28"/>
      <w:szCs w:val="28"/>
    </w:rPr>
  </w:style>
  <w:style w:type="character" w:styleId="PageNumber">
    <w:name w:val="page number"/>
    <w:basedOn w:val="DefaultParagraphFont"/>
    <w:rsid w:val="00AB23C8"/>
  </w:style>
  <w:style w:type="paragraph" w:styleId="NormalWeb">
    <w:name w:val="Normal (Web)"/>
    <w:aliases w:val="webb"/>
    <w:basedOn w:val="Normal"/>
    <w:link w:val="NormalWebChar"/>
    <w:uiPriority w:val="99"/>
    <w:qFormat/>
    <w:rsid w:val="00AB23C8"/>
    <w:pPr>
      <w:spacing w:before="100" w:beforeAutospacing="1" w:after="100" w:afterAutospacing="1"/>
    </w:pPr>
    <w:rPr>
      <w:sz w:val="24"/>
      <w:szCs w:val="24"/>
      <w:lang w:val="x-none" w:eastAsia="x-none"/>
    </w:rPr>
  </w:style>
  <w:style w:type="character" w:customStyle="1" w:styleId="NormalWebChar">
    <w:name w:val="Normal (Web) Char"/>
    <w:aliases w:val="webb Char"/>
    <w:link w:val="NormalWeb"/>
    <w:uiPriority w:val="99"/>
    <w:locked/>
    <w:rsid w:val="00AB23C8"/>
    <w:rPr>
      <w:rFonts w:ascii="Times New Roman" w:eastAsia="Times New Roman" w:hAnsi="Times New Roman" w:cs="Times New Roman"/>
      <w:sz w:val="24"/>
      <w:szCs w:val="24"/>
    </w:rPr>
  </w:style>
  <w:style w:type="character" w:styleId="CommentReference">
    <w:name w:val="annotation reference"/>
    <w:semiHidden/>
    <w:rsid w:val="00AB23C8"/>
    <w:rPr>
      <w:sz w:val="16"/>
      <w:szCs w:val="16"/>
    </w:rPr>
  </w:style>
  <w:style w:type="paragraph" w:styleId="CommentText">
    <w:name w:val="annotation text"/>
    <w:basedOn w:val="Normal"/>
    <w:link w:val="CommentTextChar"/>
    <w:semiHidden/>
    <w:rsid w:val="00AB23C8"/>
    <w:rPr>
      <w:sz w:val="20"/>
      <w:szCs w:val="20"/>
      <w:lang w:val="x-none" w:eastAsia="x-none"/>
    </w:rPr>
  </w:style>
  <w:style w:type="character" w:customStyle="1" w:styleId="CommentTextChar">
    <w:name w:val="Comment Text Char"/>
    <w:link w:val="CommentText"/>
    <w:semiHidden/>
    <w:rsid w:val="00AB23C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23C8"/>
    <w:rPr>
      <w:rFonts w:ascii="Tahoma" w:hAnsi="Tahoma"/>
      <w:sz w:val="16"/>
      <w:szCs w:val="16"/>
      <w:lang w:val="x-none" w:eastAsia="x-none"/>
    </w:rPr>
  </w:style>
  <w:style w:type="character" w:customStyle="1" w:styleId="BalloonTextChar">
    <w:name w:val="Balloon Text Char"/>
    <w:link w:val="BalloonText"/>
    <w:uiPriority w:val="99"/>
    <w:semiHidden/>
    <w:rsid w:val="00AB23C8"/>
    <w:rPr>
      <w:rFonts w:ascii="Tahoma" w:eastAsia="Times New Roman" w:hAnsi="Tahoma" w:cs="Tahoma"/>
      <w:sz w:val="16"/>
      <w:szCs w:val="16"/>
    </w:rPr>
  </w:style>
  <w:style w:type="character" w:styleId="Strong">
    <w:name w:val="Strong"/>
    <w:uiPriority w:val="22"/>
    <w:qFormat/>
    <w:rsid w:val="00A85A29"/>
    <w:rPr>
      <w:b/>
      <w:bCs/>
    </w:rPr>
  </w:style>
  <w:style w:type="paragraph" w:customStyle="1" w:styleId="CharCharChar">
    <w:name w:val="Char Char Char"/>
    <w:basedOn w:val="Normal"/>
    <w:next w:val="Normal"/>
    <w:autoRedefine/>
    <w:semiHidden/>
    <w:rsid w:val="00A2192A"/>
    <w:pPr>
      <w:spacing w:before="120" w:after="120" w:line="312" w:lineRule="auto"/>
    </w:pPr>
  </w:style>
  <w:style w:type="character" w:customStyle="1" w:styleId="normal-h1">
    <w:name w:val="normal-h1"/>
    <w:rsid w:val="007F68CC"/>
    <w:rPr>
      <w:rFonts w:ascii="Times New Roman" w:hAnsi="Times New Roman" w:cs="Times New Roman" w:hint="default"/>
      <w:color w:val="0000FF"/>
      <w:sz w:val="24"/>
      <w:szCs w:val="24"/>
    </w:rPr>
  </w:style>
  <w:style w:type="paragraph" w:customStyle="1" w:styleId="Char">
    <w:name w:val="Char"/>
    <w:basedOn w:val="Normal"/>
    <w:semiHidden/>
    <w:rsid w:val="007F68CC"/>
    <w:pPr>
      <w:spacing w:after="160" w:line="240" w:lineRule="exact"/>
    </w:pPr>
    <w:rPr>
      <w:rFonts w:ascii="Arial" w:hAnsi="Arial" w:cs="Arial"/>
      <w:sz w:val="22"/>
      <w:szCs w:val="22"/>
    </w:rPr>
  </w:style>
  <w:style w:type="paragraph" w:customStyle="1" w:styleId="Char0">
    <w:name w:val="Char"/>
    <w:basedOn w:val="Normal"/>
    <w:rsid w:val="00730F80"/>
    <w:pPr>
      <w:spacing w:after="160" w:line="240" w:lineRule="exact"/>
    </w:pPr>
    <w:rPr>
      <w:rFonts w:ascii="Verdana" w:hAnsi="Verdana" w:cs="Verdana"/>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E57B3D"/>
    <w:rPr>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rsid w:val="00E57B3D"/>
    <w:rPr>
      <w:rFonts w:ascii="Times New Roman" w:eastAsia="Times New Roman" w:hAnsi="Times New Roman"/>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uiPriority w:val="99"/>
    <w:qFormat/>
    <w:rsid w:val="00E57B3D"/>
    <w:rPr>
      <w:vertAlign w:val="superscript"/>
    </w:rPr>
  </w:style>
  <w:style w:type="paragraph" w:styleId="CommentSubject">
    <w:name w:val="annotation subject"/>
    <w:basedOn w:val="CommentText"/>
    <w:next w:val="CommentText"/>
    <w:semiHidden/>
    <w:rsid w:val="00E04077"/>
    <w:rPr>
      <w:b/>
      <w:bCs/>
    </w:rPr>
  </w:style>
  <w:style w:type="paragraph" w:customStyle="1" w:styleId="a">
    <w:basedOn w:val="Normal"/>
    <w:next w:val="Normal"/>
    <w:autoRedefine/>
    <w:semiHidden/>
    <w:rsid w:val="00A40819"/>
    <w:pPr>
      <w:spacing w:before="120" w:after="120" w:line="312" w:lineRule="auto"/>
    </w:pPr>
  </w:style>
  <w:style w:type="paragraph" w:customStyle="1" w:styleId="Body1">
    <w:name w:val="Body 1"/>
    <w:autoRedefine/>
    <w:rsid w:val="00E8499C"/>
    <w:pPr>
      <w:spacing w:before="120" w:line="360" w:lineRule="exact"/>
      <w:ind w:firstLine="539"/>
      <w:jc w:val="both"/>
      <w:outlineLvl w:val="0"/>
    </w:pPr>
    <w:rPr>
      <w:rFonts w:ascii="Times New Roman" w:eastAsia="Arial Unicode MS" w:hAnsi="Times New Roman"/>
      <w:color w:val="000000"/>
      <w:sz w:val="28"/>
      <w:szCs w:val="28"/>
      <w:u w:color="000000"/>
    </w:rPr>
  </w:style>
  <w:style w:type="paragraph" w:customStyle="1" w:styleId="CharChar1CharCharCharCharCharChar">
    <w:name w:val="Char Char1 Char Char Char Char Char Char"/>
    <w:basedOn w:val="Normal"/>
    <w:next w:val="Normal"/>
    <w:autoRedefine/>
    <w:semiHidden/>
    <w:rsid w:val="001F7612"/>
    <w:pPr>
      <w:spacing w:before="120" w:after="120" w:line="312" w:lineRule="auto"/>
    </w:pPr>
  </w:style>
  <w:style w:type="paragraph" w:customStyle="1" w:styleId="CharChar4">
    <w:name w:val="Char Char4"/>
    <w:basedOn w:val="Normal"/>
    <w:next w:val="Normal"/>
    <w:autoRedefine/>
    <w:semiHidden/>
    <w:rsid w:val="00060795"/>
    <w:pPr>
      <w:spacing w:before="120" w:after="120" w:line="312" w:lineRule="auto"/>
    </w:pPr>
  </w:style>
  <w:style w:type="paragraph" w:customStyle="1" w:styleId="CharCharCharChar">
    <w:name w:val="Char Char Char Char"/>
    <w:basedOn w:val="Normal"/>
    <w:next w:val="Normal"/>
    <w:autoRedefine/>
    <w:semiHidden/>
    <w:rsid w:val="00512895"/>
    <w:pPr>
      <w:spacing w:before="120" w:after="120" w:line="312" w:lineRule="auto"/>
    </w:pPr>
  </w:style>
  <w:style w:type="character" w:customStyle="1" w:styleId="Heading1Char">
    <w:name w:val="Heading 1 Char"/>
    <w:link w:val="Heading1"/>
    <w:uiPriority w:val="9"/>
    <w:rsid w:val="00D97760"/>
    <w:rPr>
      <w:b/>
      <w:bCs/>
      <w:kern w:val="36"/>
      <w:sz w:val="48"/>
      <w:szCs w:val="48"/>
      <w:lang w:val="en-US" w:eastAsia="en-US" w:bidi="ar-SA"/>
    </w:rPr>
  </w:style>
  <w:style w:type="character" w:customStyle="1" w:styleId="object">
    <w:name w:val="object"/>
    <w:basedOn w:val="DefaultParagraphFont"/>
    <w:rsid w:val="002A38D3"/>
  </w:style>
  <w:style w:type="character" w:customStyle="1" w:styleId="apple-converted-space">
    <w:name w:val="apple-converted-space"/>
    <w:basedOn w:val="DefaultParagraphFont"/>
    <w:rsid w:val="00BB4204"/>
  </w:style>
  <w:style w:type="character" w:styleId="Emphasis">
    <w:name w:val="Emphasis"/>
    <w:uiPriority w:val="20"/>
    <w:qFormat/>
    <w:rsid w:val="00BB4204"/>
    <w:rPr>
      <w:i/>
      <w:iCs/>
    </w:rPr>
  </w:style>
  <w:style w:type="character" w:styleId="Hyperlink">
    <w:name w:val="Hyperlink"/>
    <w:rsid w:val="00BF2554"/>
    <w:rPr>
      <w:color w:val="0000FF"/>
      <w:u w:val="single"/>
    </w:rPr>
  </w:style>
  <w:style w:type="paragraph" w:customStyle="1" w:styleId="CharCharChar1Char">
    <w:name w:val="Char Char Char1 Char"/>
    <w:basedOn w:val="Normal"/>
    <w:rsid w:val="00907883"/>
    <w:pPr>
      <w:spacing w:after="160" w:line="240" w:lineRule="exact"/>
    </w:pPr>
    <w:rPr>
      <w:rFonts w:ascii="Verdana" w:hAnsi="Verdana"/>
      <w:sz w:val="20"/>
      <w:szCs w:val="20"/>
    </w:rPr>
  </w:style>
  <w:style w:type="paragraph" w:styleId="BodyTextIndent2">
    <w:name w:val="Body Text Indent 2"/>
    <w:basedOn w:val="Normal"/>
    <w:rsid w:val="00154155"/>
    <w:pPr>
      <w:tabs>
        <w:tab w:val="left" w:pos="284"/>
      </w:tabs>
      <w:spacing w:before="100" w:after="100"/>
      <w:ind w:firstLine="720"/>
      <w:jc w:val="both"/>
    </w:pPr>
    <w:rPr>
      <w:color w:val="000000"/>
      <w:szCs w:val="24"/>
      <w:lang w:val="nl-NL"/>
    </w:rPr>
  </w:style>
  <w:style w:type="paragraph" w:customStyle="1" w:styleId="CharCharChar1Char0">
    <w:name w:val="Char Char Char1 Char"/>
    <w:autoRedefine/>
    <w:rsid w:val="00154155"/>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154155"/>
  </w:style>
  <w:style w:type="character" w:customStyle="1" w:styleId="normalweb-h">
    <w:name w:val="normalweb-h"/>
    <w:basedOn w:val="DefaultParagraphFont"/>
    <w:rsid w:val="00096611"/>
  </w:style>
  <w:style w:type="table" w:styleId="TableGrid">
    <w:name w:val="Table Grid"/>
    <w:basedOn w:val="TableNormal"/>
    <w:rsid w:val="00F52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F7E97"/>
    <w:pPr>
      <w:spacing w:after="200" w:line="276" w:lineRule="auto"/>
      <w:ind w:left="720"/>
      <w:contextualSpacing/>
    </w:pPr>
    <w:rPr>
      <w:rFonts w:eastAsia="Calibri"/>
      <w:sz w:val="24"/>
      <w:szCs w:val="22"/>
    </w:rPr>
  </w:style>
  <w:style w:type="character" w:customStyle="1" w:styleId="cl-titlesche">
    <w:name w:val="cl-titlesche"/>
    <w:rsid w:val="00506B0F"/>
  </w:style>
  <w:style w:type="paragraph" w:customStyle="1" w:styleId="CharChar1">
    <w:name w:val="Char Char1"/>
    <w:basedOn w:val="Normal"/>
    <w:next w:val="Normal"/>
    <w:autoRedefine/>
    <w:semiHidden/>
    <w:rsid w:val="00253A50"/>
    <w:pPr>
      <w:spacing w:before="120" w:after="120" w:line="312" w:lineRule="auto"/>
    </w:pPr>
  </w:style>
  <w:style w:type="character" w:customStyle="1" w:styleId="textnoidung">
    <w:name w:val="text_noidung"/>
    <w:rsid w:val="00135A6C"/>
  </w:style>
  <w:style w:type="character" w:customStyle="1" w:styleId="newscontent">
    <w:name w:val="newscontent"/>
    <w:rsid w:val="00135A6C"/>
  </w:style>
  <w:style w:type="paragraph" w:customStyle="1" w:styleId="CharChar1CharCharCharCharCharChar0">
    <w:name w:val="Char Char1 Char Char Char Char Char Char"/>
    <w:basedOn w:val="Normal"/>
    <w:semiHidden/>
    <w:rsid w:val="002216E0"/>
    <w:pPr>
      <w:spacing w:after="160" w:line="240" w:lineRule="exact"/>
    </w:pPr>
    <w:rPr>
      <w:rFonts w:ascii="Arial" w:hAnsi="Arial"/>
      <w:sz w:val="22"/>
      <w:szCs w:val="22"/>
    </w:rPr>
  </w:style>
  <w:style w:type="character" w:customStyle="1" w:styleId="Heading2Char">
    <w:name w:val="Heading 2 Char"/>
    <w:link w:val="Heading2"/>
    <w:uiPriority w:val="9"/>
    <w:rsid w:val="005B3701"/>
    <w:rPr>
      <w:rFonts w:ascii="Times New Roman" w:eastAsia="Times New Roman" w:hAnsi="Times New Roman"/>
      <w:b/>
      <w:bCs/>
      <w:sz w:val="36"/>
      <w:szCs w:val="36"/>
    </w:rPr>
  </w:style>
  <w:style w:type="character" w:customStyle="1" w:styleId="st">
    <w:name w:val="st"/>
    <w:rsid w:val="00492386"/>
  </w:style>
  <w:style w:type="paragraph" w:styleId="Header">
    <w:name w:val="header"/>
    <w:basedOn w:val="Normal"/>
    <w:link w:val="HeaderChar"/>
    <w:uiPriority w:val="99"/>
    <w:unhideWhenUsed/>
    <w:rsid w:val="00C77349"/>
    <w:pPr>
      <w:tabs>
        <w:tab w:val="center" w:pos="4680"/>
        <w:tab w:val="right" w:pos="9360"/>
      </w:tabs>
    </w:pPr>
  </w:style>
  <w:style w:type="character" w:customStyle="1" w:styleId="HeaderChar">
    <w:name w:val="Header Char"/>
    <w:link w:val="Header"/>
    <w:uiPriority w:val="99"/>
    <w:rsid w:val="00C77349"/>
    <w:rPr>
      <w:rFonts w:ascii="Times New Roman" w:eastAsia="Times New Roman" w:hAnsi="Times New Roman"/>
      <w:sz w:val="28"/>
      <w:szCs w:val="28"/>
    </w:rPr>
  </w:style>
  <w:style w:type="paragraph" w:customStyle="1" w:styleId="CharChar10CharCharCharCharCharCharCharCharCharCharCharCharCharCharCharCharCharCharCharCharCharCharCharCharCharChar">
    <w:name w:val="Char Char10 Char Char Char Char Char Char Char Char Char Char Char Char Char Char Char Char Char Char Char Char Char Char Char Char Char Char"/>
    <w:basedOn w:val="Normal"/>
    <w:next w:val="Normal"/>
    <w:autoRedefine/>
    <w:semiHidden/>
    <w:rsid w:val="00C4074F"/>
    <w:pPr>
      <w:spacing w:before="120" w:after="120" w:line="312" w:lineRule="auto"/>
    </w:pPr>
  </w:style>
  <w:style w:type="character" w:customStyle="1" w:styleId="Heading3Char">
    <w:name w:val="Heading 3 Char"/>
    <w:basedOn w:val="DefaultParagraphFont"/>
    <w:link w:val="Heading3"/>
    <w:uiPriority w:val="9"/>
    <w:rsid w:val="002A7A83"/>
    <w:rPr>
      <w:rFonts w:asciiTheme="majorHAnsi" w:eastAsiaTheme="majorEastAsia" w:hAnsiTheme="majorHAnsi" w:cstheme="majorBidi"/>
      <w:b/>
      <w:bCs/>
      <w:color w:val="4F81BD" w:themeColor="accent1"/>
      <w:sz w:val="28"/>
      <w:szCs w:val="28"/>
    </w:rPr>
  </w:style>
  <w:style w:type="character" w:customStyle="1" w:styleId="strongchar">
    <w:name w:val="strong__char"/>
    <w:rsid w:val="000C794A"/>
  </w:style>
  <w:style w:type="paragraph" w:customStyle="1" w:styleId="Normal1">
    <w:name w:val="Normal1"/>
    <w:basedOn w:val="Normal"/>
    <w:rsid w:val="000C794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7143">
      <w:bodyDiv w:val="1"/>
      <w:marLeft w:val="0"/>
      <w:marRight w:val="0"/>
      <w:marTop w:val="0"/>
      <w:marBottom w:val="0"/>
      <w:divBdr>
        <w:top w:val="none" w:sz="0" w:space="0" w:color="auto"/>
        <w:left w:val="none" w:sz="0" w:space="0" w:color="auto"/>
        <w:bottom w:val="none" w:sz="0" w:space="0" w:color="auto"/>
        <w:right w:val="none" w:sz="0" w:space="0" w:color="auto"/>
      </w:divBdr>
    </w:div>
    <w:div w:id="229728464">
      <w:bodyDiv w:val="1"/>
      <w:marLeft w:val="0"/>
      <w:marRight w:val="0"/>
      <w:marTop w:val="0"/>
      <w:marBottom w:val="0"/>
      <w:divBdr>
        <w:top w:val="none" w:sz="0" w:space="0" w:color="auto"/>
        <w:left w:val="none" w:sz="0" w:space="0" w:color="auto"/>
        <w:bottom w:val="none" w:sz="0" w:space="0" w:color="auto"/>
        <w:right w:val="none" w:sz="0" w:space="0" w:color="auto"/>
      </w:divBdr>
    </w:div>
    <w:div w:id="305009300">
      <w:bodyDiv w:val="1"/>
      <w:marLeft w:val="0"/>
      <w:marRight w:val="0"/>
      <w:marTop w:val="0"/>
      <w:marBottom w:val="0"/>
      <w:divBdr>
        <w:top w:val="none" w:sz="0" w:space="0" w:color="auto"/>
        <w:left w:val="none" w:sz="0" w:space="0" w:color="auto"/>
        <w:bottom w:val="none" w:sz="0" w:space="0" w:color="auto"/>
        <w:right w:val="none" w:sz="0" w:space="0" w:color="auto"/>
      </w:divBdr>
    </w:div>
    <w:div w:id="370806760">
      <w:bodyDiv w:val="1"/>
      <w:marLeft w:val="0"/>
      <w:marRight w:val="0"/>
      <w:marTop w:val="0"/>
      <w:marBottom w:val="0"/>
      <w:divBdr>
        <w:top w:val="none" w:sz="0" w:space="0" w:color="auto"/>
        <w:left w:val="none" w:sz="0" w:space="0" w:color="auto"/>
        <w:bottom w:val="none" w:sz="0" w:space="0" w:color="auto"/>
        <w:right w:val="none" w:sz="0" w:space="0" w:color="auto"/>
      </w:divBdr>
    </w:div>
    <w:div w:id="406270545">
      <w:bodyDiv w:val="1"/>
      <w:marLeft w:val="0"/>
      <w:marRight w:val="0"/>
      <w:marTop w:val="0"/>
      <w:marBottom w:val="0"/>
      <w:divBdr>
        <w:top w:val="none" w:sz="0" w:space="0" w:color="auto"/>
        <w:left w:val="none" w:sz="0" w:space="0" w:color="auto"/>
        <w:bottom w:val="none" w:sz="0" w:space="0" w:color="auto"/>
        <w:right w:val="none" w:sz="0" w:space="0" w:color="auto"/>
      </w:divBdr>
      <w:divsChild>
        <w:div w:id="1975410114">
          <w:marLeft w:val="0"/>
          <w:marRight w:val="0"/>
          <w:marTop w:val="0"/>
          <w:marBottom w:val="0"/>
          <w:divBdr>
            <w:top w:val="none" w:sz="0" w:space="0" w:color="auto"/>
            <w:left w:val="none" w:sz="0" w:space="0" w:color="auto"/>
            <w:bottom w:val="none" w:sz="0" w:space="0" w:color="auto"/>
            <w:right w:val="none" w:sz="0" w:space="0" w:color="auto"/>
          </w:divBdr>
        </w:div>
        <w:div w:id="2011639972">
          <w:marLeft w:val="0"/>
          <w:marRight w:val="0"/>
          <w:marTop w:val="0"/>
          <w:marBottom w:val="0"/>
          <w:divBdr>
            <w:top w:val="none" w:sz="0" w:space="0" w:color="auto"/>
            <w:left w:val="none" w:sz="0" w:space="0" w:color="auto"/>
            <w:bottom w:val="none" w:sz="0" w:space="0" w:color="auto"/>
            <w:right w:val="none" w:sz="0" w:space="0" w:color="auto"/>
          </w:divBdr>
        </w:div>
      </w:divsChild>
    </w:div>
    <w:div w:id="475874970">
      <w:bodyDiv w:val="1"/>
      <w:marLeft w:val="0"/>
      <w:marRight w:val="0"/>
      <w:marTop w:val="0"/>
      <w:marBottom w:val="0"/>
      <w:divBdr>
        <w:top w:val="none" w:sz="0" w:space="0" w:color="auto"/>
        <w:left w:val="none" w:sz="0" w:space="0" w:color="auto"/>
        <w:bottom w:val="none" w:sz="0" w:space="0" w:color="auto"/>
        <w:right w:val="none" w:sz="0" w:space="0" w:color="auto"/>
      </w:divBdr>
    </w:div>
    <w:div w:id="615601725">
      <w:bodyDiv w:val="1"/>
      <w:marLeft w:val="0"/>
      <w:marRight w:val="0"/>
      <w:marTop w:val="0"/>
      <w:marBottom w:val="0"/>
      <w:divBdr>
        <w:top w:val="none" w:sz="0" w:space="0" w:color="auto"/>
        <w:left w:val="none" w:sz="0" w:space="0" w:color="auto"/>
        <w:bottom w:val="none" w:sz="0" w:space="0" w:color="auto"/>
        <w:right w:val="none" w:sz="0" w:space="0" w:color="auto"/>
      </w:divBdr>
    </w:div>
    <w:div w:id="650253320">
      <w:bodyDiv w:val="1"/>
      <w:marLeft w:val="0"/>
      <w:marRight w:val="0"/>
      <w:marTop w:val="0"/>
      <w:marBottom w:val="0"/>
      <w:divBdr>
        <w:top w:val="none" w:sz="0" w:space="0" w:color="auto"/>
        <w:left w:val="none" w:sz="0" w:space="0" w:color="auto"/>
        <w:bottom w:val="none" w:sz="0" w:space="0" w:color="auto"/>
        <w:right w:val="none" w:sz="0" w:space="0" w:color="auto"/>
      </w:divBdr>
    </w:div>
    <w:div w:id="796068910">
      <w:bodyDiv w:val="1"/>
      <w:marLeft w:val="0"/>
      <w:marRight w:val="0"/>
      <w:marTop w:val="0"/>
      <w:marBottom w:val="0"/>
      <w:divBdr>
        <w:top w:val="none" w:sz="0" w:space="0" w:color="auto"/>
        <w:left w:val="none" w:sz="0" w:space="0" w:color="auto"/>
        <w:bottom w:val="none" w:sz="0" w:space="0" w:color="auto"/>
        <w:right w:val="none" w:sz="0" w:space="0" w:color="auto"/>
      </w:divBdr>
    </w:div>
    <w:div w:id="869143607">
      <w:bodyDiv w:val="1"/>
      <w:marLeft w:val="0"/>
      <w:marRight w:val="0"/>
      <w:marTop w:val="0"/>
      <w:marBottom w:val="0"/>
      <w:divBdr>
        <w:top w:val="none" w:sz="0" w:space="0" w:color="auto"/>
        <w:left w:val="none" w:sz="0" w:space="0" w:color="auto"/>
        <w:bottom w:val="none" w:sz="0" w:space="0" w:color="auto"/>
        <w:right w:val="none" w:sz="0" w:space="0" w:color="auto"/>
      </w:divBdr>
    </w:div>
    <w:div w:id="1000501311">
      <w:bodyDiv w:val="1"/>
      <w:marLeft w:val="0"/>
      <w:marRight w:val="0"/>
      <w:marTop w:val="0"/>
      <w:marBottom w:val="0"/>
      <w:divBdr>
        <w:top w:val="none" w:sz="0" w:space="0" w:color="auto"/>
        <w:left w:val="none" w:sz="0" w:space="0" w:color="auto"/>
        <w:bottom w:val="none" w:sz="0" w:space="0" w:color="auto"/>
        <w:right w:val="none" w:sz="0" w:space="0" w:color="auto"/>
      </w:divBdr>
    </w:div>
    <w:div w:id="1087654276">
      <w:bodyDiv w:val="1"/>
      <w:marLeft w:val="0"/>
      <w:marRight w:val="0"/>
      <w:marTop w:val="0"/>
      <w:marBottom w:val="0"/>
      <w:divBdr>
        <w:top w:val="none" w:sz="0" w:space="0" w:color="auto"/>
        <w:left w:val="none" w:sz="0" w:space="0" w:color="auto"/>
        <w:bottom w:val="none" w:sz="0" w:space="0" w:color="auto"/>
        <w:right w:val="none" w:sz="0" w:space="0" w:color="auto"/>
      </w:divBdr>
    </w:div>
    <w:div w:id="1251084017">
      <w:bodyDiv w:val="1"/>
      <w:marLeft w:val="0"/>
      <w:marRight w:val="0"/>
      <w:marTop w:val="0"/>
      <w:marBottom w:val="0"/>
      <w:divBdr>
        <w:top w:val="none" w:sz="0" w:space="0" w:color="auto"/>
        <w:left w:val="none" w:sz="0" w:space="0" w:color="auto"/>
        <w:bottom w:val="none" w:sz="0" w:space="0" w:color="auto"/>
        <w:right w:val="none" w:sz="0" w:space="0" w:color="auto"/>
      </w:divBdr>
    </w:div>
    <w:div w:id="1277755541">
      <w:bodyDiv w:val="1"/>
      <w:marLeft w:val="0"/>
      <w:marRight w:val="0"/>
      <w:marTop w:val="0"/>
      <w:marBottom w:val="0"/>
      <w:divBdr>
        <w:top w:val="none" w:sz="0" w:space="0" w:color="auto"/>
        <w:left w:val="none" w:sz="0" w:space="0" w:color="auto"/>
        <w:bottom w:val="none" w:sz="0" w:space="0" w:color="auto"/>
        <w:right w:val="none" w:sz="0" w:space="0" w:color="auto"/>
      </w:divBdr>
    </w:div>
    <w:div w:id="1294096099">
      <w:bodyDiv w:val="1"/>
      <w:marLeft w:val="0"/>
      <w:marRight w:val="0"/>
      <w:marTop w:val="0"/>
      <w:marBottom w:val="0"/>
      <w:divBdr>
        <w:top w:val="none" w:sz="0" w:space="0" w:color="auto"/>
        <w:left w:val="none" w:sz="0" w:space="0" w:color="auto"/>
        <w:bottom w:val="none" w:sz="0" w:space="0" w:color="auto"/>
        <w:right w:val="none" w:sz="0" w:space="0" w:color="auto"/>
      </w:divBdr>
    </w:div>
    <w:div w:id="1601832245">
      <w:bodyDiv w:val="1"/>
      <w:marLeft w:val="0"/>
      <w:marRight w:val="0"/>
      <w:marTop w:val="0"/>
      <w:marBottom w:val="0"/>
      <w:divBdr>
        <w:top w:val="none" w:sz="0" w:space="0" w:color="auto"/>
        <w:left w:val="none" w:sz="0" w:space="0" w:color="auto"/>
        <w:bottom w:val="none" w:sz="0" w:space="0" w:color="auto"/>
        <w:right w:val="none" w:sz="0" w:space="0" w:color="auto"/>
      </w:divBdr>
    </w:div>
    <w:div w:id="1602953885">
      <w:bodyDiv w:val="1"/>
      <w:marLeft w:val="0"/>
      <w:marRight w:val="0"/>
      <w:marTop w:val="0"/>
      <w:marBottom w:val="0"/>
      <w:divBdr>
        <w:top w:val="none" w:sz="0" w:space="0" w:color="auto"/>
        <w:left w:val="none" w:sz="0" w:space="0" w:color="auto"/>
        <w:bottom w:val="none" w:sz="0" w:space="0" w:color="auto"/>
        <w:right w:val="none" w:sz="0" w:space="0" w:color="auto"/>
      </w:divBdr>
    </w:div>
    <w:div w:id="1734037593">
      <w:bodyDiv w:val="1"/>
      <w:marLeft w:val="0"/>
      <w:marRight w:val="0"/>
      <w:marTop w:val="0"/>
      <w:marBottom w:val="0"/>
      <w:divBdr>
        <w:top w:val="none" w:sz="0" w:space="0" w:color="auto"/>
        <w:left w:val="none" w:sz="0" w:space="0" w:color="auto"/>
        <w:bottom w:val="none" w:sz="0" w:space="0" w:color="auto"/>
        <w:right w:val="none" w:sz="0" w:space="0" w:color="auto"/>
      </w:divBdr>
    </w:div>
    <w:div w:id="1811828708">
      <w:bodyDiv w:val="1"/>
      <w:marLeft w:val="0"/>
      <w:marRight w:val="0"/>
      <w:marTop w:val="0"/>
      <w:marBottom w:val="0"/>
      <w:divBdr>
        <w:top w:val="none" w:sz="0" w:space="0" w:color="auto"/>
        <w:left w:val="none" w:sz="0" w:space="0" w:color="auto"/>
        <w:bottom w:val="none" w:sz="0" w:space="0" w:color="auto"/>
        <w:right w:val="none" w:sz="0" w:space="0" w:color="auto"/>
      </w:divBdr>
    </w:div>
    <w:div w:id="1855806841">
      <w:bodyDiv w:val="1"/>
      <w:marLeft w:val="0"/>
      <w:marRight w:val="0"/>
      <w:marTop w:val="0"/>
      <w:marBottom w:val="0"/>
      <w:divBdr>
        <w:top w:val="none" w:sz="0" w:space="0" w:color="auto"/>
        <w:left w:val="none" w:sz="0" w:space="0" w:color="auto"/>
        <w:bottom w:val="none" w:sz="0" w:space="0" w:color="auto"/>
        <w:right w:val="none" w:sz="0" w:space="0" w:color="auto"/>
      </w:divBdr>
    </w:div>
    <w:div w:id="1865484609">
      <w:bodyDiv w:val="1"/>
      <w:marLeft w:val="0"/>
      <w:marRight w:val="0"/>
      <w:marTop w:val="0"/>
      <w:marBottom w:val="0"/>
      <w:divBdr>
        <w:top w:val="none" w:sz="0" w:space="0" w:color="auto"/>
        <w:left w:val="none" w:sz="0" w:space="0" w:color="auto"/>
        <w:bottom w:val="none" w:sz="0" w:space="0" w:color="auto"/>
        <w:right w:val="none" w:sz="0" w:space="0" w:color="auto"/>
      </w:divBdr>
    </w:div>
    <w:div w:id="2046563066">
      <w:bodyDiv w:val="1"/>
      <w:marLeft w:val="0"/>
      <w:marRight w:val="0"/>
      <w:marTop w:val="0"/>
      <w:marBottom w:val="0"/>
      <w:divBdr>
        <w:top w:val="none" w:sz="0" w:space="0" w:color="auto"/>
        <w:left w:val="none" w:sz="0" w:space="0" w:color="auto"/>
        <w:bottom w:val="none" w:sz="0" w:space="0" w:color="auto"/>
        <w:right w:val="none" w:sz="0" w:space="0" w:color="auto"/>
      </w:divBdr>
    </w:div>
    <w:div w:id="205437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file:///C:\Users\ADMINI~1\AppData\Local\Temp\Image_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6AFFE4-DCBF-4FA0-84B9-FE3DE3F9CCA5}">
  <ds:schemaRefs>
    <ds:schemaRef ds:uri="http://schemas.openxmlformats.org/officeDocument/2006/bibliography"/>
  </ds:schemaRefs>
</ds:datastoreItem>
</file>

<file path=customXml/itemProps2.xml><?xml version="1.0" encoding="utf-8"?>
<ds:datastoreItem xmlns:ds="http://schemas.openxmlformats.org/officeDocument/2006/customXml" ds:itemID="{A1B7A1B5-6596-4BAE-80B3-4FFC55327BA9}"/>
</file>

<file path=customXml/itemProps3.xml><?xml version="1.0" encoding="utf-8"?>
<ds:datastoreItem xmlns:ds="http://schemas.openxmlformats.org/officeDocument/2006/customXml" ds:itemID="{05E0A226-7EF2-4493-8EE1-E43AA554B6A3}"/>
</file>

<file path=customXml/itemProps4.xml><?xml version="1.0" encoding="utf-8"?>
<ds:datastoreItem xmlns:ds="http://schemas.openxmlformats.org/officeDocument/2006/customXml" ds:itemID="{62597415-17BA-4FF5-97A9-5EA94F9D4061}"/>
</file>

<file path=docProps/app.xml><?xml version="1.0" encoding="utf-8"?>
<Properties xmlns="http://schemas.openxmlformats.org/officeDocument/2006/extended-properties" xmlns:vt="http://schemas.openxmlformats.org/officeDocument/2006/docPropsVTypes">
  <Template>Normal</Template>
  <TotalTime>57</TotalTime>
  <Pages>7</Pages>
  <Words>2569</Words>
  <Characters>14648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17183</CharactersWithSpaces>
  <SharedDoc>false</SharedDoc>
  <HLinks>
    <vt:vector size="18" baseType="variant">
      <vt:variant>
        <vt:i4>5570669</vt:i4>
      </vt:variant>
      <vt:variant>
        <vt:i4>-1</vt:i4>
      </vt:variant>
      <vt:variant>
        <vt:i4>1037</vt:i4>
      </vt:variant>
      <vt:variant>
        <vt:i4>1</vt:i4>
      </vt:variant>
      <vt:variant>
        <vt:lpwstr>Image_0</vt:lpwstr>
      </vt:variant>
      <vt:variant>
        <vt:lpwstr/>
      </vt:variant>
      <vt:variant>
        <vt:i4>5570669</vt:i4>
      </vt:variant>
      <vt:variant>
        <vt:i4>-1</vt:i4>
      </vt:variant>
      <vt:variant>
        <vt:i4>1036</vt:i4>
      </vt:variant>
      <vt:variant>
        <vt:i4>1</vt:i4>
      </vt:variant>
      <vt:variant>
        <vt:lpwstr>Image_1</vt:lpwstr>
      </vt:variant>
      <vt:variant>
        <vt:lpwstr/>
      </vt:variant>
      <vt:variant>
        <vt:i4>5570669</vt:i4>
      </vt:variant>
      <vt:variant>
        <vt:i4>-1</vt:i4>
      </vt:variant>
      <vt:variant>
        <vt:i4>1035</vt:i4>
      </vt:variant>
      <vt:variant>
        <vt:i4>1</vt:i4>
      </vt:variant>
      <vt:variant>
        <vt:lpwstr>Image_1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cp:revision>
  <cp:lastPrinted>2021-12-20T02:06:00Z</cp:lastPrinted>
  <dcterms:created xsi:type="dcterms:W3CDTF">2021-12-19T10:49:00Z</dcterms:created>
  <dcterms:modified xsi:type="dcterms:W3CDTF">2021-12-20T08:51:00Z</dcterms:modified>
</cp:coreProperties>
</file>